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D18B" w14:textId="25F5922D" w:rsidR="00090115" w:rsidRDefault="00DA4598" w:rsidP="00090115">
      <w:pPr>
        <w:pStyle w:val="Encabezado"/>
        <w:jc w:val="center"/>
        <w:rPr>
          <w:b/>
          <w:bCs/>
        </w:rPr>
      </w:pPr>
      <w:r>
        <w:rPr>
          <w:b/>
          <w:bCs/>
        </w:rPr>
        <w:t xml:space="preserve">CONSULTA </w:t>
      </w:r>
      <w:r w:rsidR="00090115">
        <w:rPr>
          <w:b/>
          <w:bCs/>
        </w:rPr>
        <w:t>CON GRUPOS DE INTERES DE LA EAAB-ESP</w:t>
      </w:r>
    </w:p>
    <w:p w14:paraId="484DB051" w14:textId="77777777" w:rsidR="00090115" w:rsidRDefault="00090115" w:rsidP="00090115">
      <w:pPr>
        <w:pStyle w:val="Encabezado"/>
        <w:jc w:val="center"/>
        <w:rPr>
          <w:b/>
          <w:bCs/>
        </w:rPr>
      </w:pPr>
    </w:p>
    <w:p w14:paraId="097F4C19" w14:textId="316FEAA6" w:rsidR="00B4659D" w:rsidRPr="00B4659D" w:rsidRDefault="00B4659D" w:rsidP="00A77C73">
      <w:pPr>
        <w:pStyle w:val="Encabezado"/>
        <w:jc w:val="both"/>
        <w:rPr>
          <w:b/>
        </w:rPr>
      </w:pPr>
      <w:r w:rsidRPr="00B4659D">
        <w:rPr>
          <w:b/>
        </w:rPr>
        <w:t>INTRODUCCIÓN</w:t>
      </w:r>
    </w:p>
    <w:p w14:paraId="029DF214" w14:textId="77777777" w:rsidR="00B4659D" w:rsidRDefault="00B4659D" w:rsidP="00A77C73">
      <w:pPr>
        <w:pStyle w:val="Encabezado"/>
        <w:jc w:val="both"/>
        <w:rPr>
          <w:bCs/>
        </w:rPr>
      </w:pPr>
    </w:p>
    <w:p w14:paraId="2BF2AF9F" w14:textId="434FC7B2" w:rsidR="00A77C73" w:rsidRDefault="00265C78" w:rsidP="00A77C73">
      <w:pPr>
        <w:pStyle w:val="Encabezado"/>
        <w:jc w:val="both"/>
        <w:rPr>
          <w:bCs/>
        </w:rPr>
      </w:pPr>
      <w:r>
        <w:rPr>
          <w:bCs/>
        </w:rPr>
        <w:t>La Empresa de Acued</w:t>
      </w:r>
      <w:r w:rsidR="00D71825">
        <w:rPr>
          <w:bCs/>
        </w:rPr>
        <w:t xml:space="preserve">ucto y Alcantarillado de Bogotá, como entidad prestadora de servicios públicos </w:t>
      </w:r>
      <w:r w:rsidR="00A77C73">
        <w:rPr>
          <w:bCs/>
        </w:rPr>
        <w:t>domiciliarios con el propósito de obtener información orientada a fortalecer los ejercicios de participación, realizó un</w:t>
      </w:r>
      <w:r w:rsidR="007E67D8">
        <w:rPr>
          <w:bCs/>
        </w:rPr>
        <w:t xml:space="preserve">a consulta </w:t>
      </w:r>
      <w:r w:rsidR="00A77C73">
        <w:rPr>
          <w:bCs/>
        </w:rPr>
        <w:t>para</w:t>
      </w:r>
      <w:r w:rsidR="007E67D8">
        <w:rPr>
          <w:bCs/>
        </w:rPr>
        <w:t xml:space="preserve"> conocer la opinión de </w:t>
      </w:r>
      <w:r w:rsidR="00A77C73">
        <w:rPr>
          <w:bCs/>
        </w:rPr>
        <w:t xml:space="preserve">los grupos de interés sobre los siguientes cinco (5) aspectos: </w:t>
      </w:r>
    </w:p>
    <w:p w14:paraId="18483763" w14:textId="6B0FFE61" w:rsidR="00A77C73" w:rsidRDefault="00E97721" w:rsidP="00A77C73">
      <w:pPr>
        <w:pStyle w:val="Encabezado"/>
        <w:numPr>
          <w:ilvl w:val="0"/>
          <w:numId w:val="4"/>
        </w:numPr>
        <w:jc w:val="both"/>
        <w:rPr>
          <w:bCs/>
        </w:rPr>
      </w:pPr>
      <w:r>
        <w:rPr>
          <w:bCs/>
        </w:rPr>
        <w:t>¿Los espacios de participación a los cuáles ha asistido?</w:t>
      </w:r>
    </w:p>
    <w:p w14:paraId="25819587" w14:textId="6857A54A" w:rsidR="00A77C73" w:rsidRDefault="00E97721" w:rsidP="00A77C73">
      <w:pPr>
        <w:pStyle w:val="Encabezado"/>
        <w:numPr>
          <w:ilvl w:val="0"/>
          <w:numId w:val="4"/>
        </w:numPr>
        <w:jc w:val="both"/>
        <w:rPr>
          <w:bCs/>
        </w:rPr>
      </w:pPr>
      <w:r>
        <w:rPr>
          <w:bCs/>
        </w:rPr>
        <w:t>¿Las áreas de la empresa con las que le gustaría relacionarse y cada cuánto?</w:t>
      </w:r>
    </w:p>
    <w:p w14:paraId="7752173C" w14:textId="3DA7919B" w:rsidR="00A77C73" w:rsidRDefault="00E97721" w:rsidP="00A77C73">
      <w:pPr>
        <w:pStyle w:val="Encabezado"/>
        <w:numPr>
          <w:ilvl w:val="0"/>
          <w:numId w:val="4"/>
        </w:numPr>
        <w:jc w:val="both"/>
        <w:rPr>
          <w:bCs/>
        </w:rPr>
      </w:pPr>
      <w:r>
        <w:rPr>
          <w:bCs/>
        </w:rPr>
        <w:t>¿Cuál es la mejor forma de promover la participación ciudadana en la EAAB-ESP?</w:t>
      </w:r>
    </w:p>
    <w:p w14:paraId="235245AB" w14:textId="7FF49FFF" w:rsidR="00A77C73" w:rsidRDefault="00E97721" w:rsidP="00A77C73">
      <w:pPr>
        <w:pStyle w:val="Encabezado"/>
        <w:numPr>
          <w:ilvl w:val="0"/>
          <w:numId w:val="4"/>
        </w:numPr>
        <w:jc w:val="both"/>
        <w:rPr>
          <w:bCs/>
        </w:rPr>
      </w:pPr>
      <w:r>
        <w:rPr>
          <w:bCs/>
        </w:rPr>
        <w:t>¿En qué rendición de cuentas le gustaría participar?</w:t>
      </w:r>
    </w:p>
    <w:p w14:paraId="2647881D" w14:textId="722657D5" w:rsidR="00A77C73" w:rsidRDefault="00E97721" w:rsidP="00A77C73">
      <w:pPr>
        <w:pStyle w:val="Encabezado"/>
        <w:numPr>
          <w:ilvl w:val="0"/>
          <w:numId w:val="4"/>
        </w:numPr>
        <w:jc w:val="both"/>
        <w:rPr>
          <w:bCs/>
        </w:rPr>
      </w:pPr>
      <w:r>
        <w:rPr>
          <w:bCs/>
        </w:rPr>
        <w:t>¿Cuáles reglas considera que se deben tener en cuenta para el funcionamiento productivo de las reuniones de participación?</w:t>
      </w:r>
    </w:p>
    <w:p w14:paraId="1337425D" w14:textId="213D95F5" w:rsidR="00A77C73" w:rsidRDefault="00A77C73" w:rsidP="00090115">
      <w:pPr>
        <w:pStyle w:val="Encabezado"/>
        <w:jc w:val="both"/>
        <w:rPr>
          <w:bCs/>
        </w:rPr>
      </w:pPr>
    </w:p>
    <w:p w14:paraId="5CDED39A" w14:textId="32E2E777" w:rsidR="007E4EF3" w:rsidRPr="00B4659D" w:rsidRDefault="009B5742" w:rsidP="00B4659D">
      <w:pPr>
        <w:pStyle w:val="Encabezado"/>
        <w:jc w:val="both"/>
        <w:rPr>
          <w:bCs/>
        </w:rPr>
      </w:pPr>
      <w:r w:rsidRPr="00B4659D">
        <w:rPr>
          <w:bCs/>
        </w:rPr>
        <w:t xml:space="preserve">Los </w:t>
      </w:r>
      <w:r w:rsidR="000D4987" w:rsidRPr="00B4659D">
        <w:rPr>
          <w:bCs/>
        </w:rPr>
        <w:t xml:space="preserve">resultados </w:t>
      </w:r>
      <w:r w:rsidRPr="00B4659D">
        <w:rPr>
          <w:bCs/>
        </w:rPr>
        <w:t>de</w:t>
      </w:r>
      <w:r w:rsidR="007E67D8">
        <w:rPr>
          <w:bCs/>
        </w:rPr>
        <w:t xml:space="preserve"> la consulta </w:t>
      </w:r>
      <w:r w:rsidR="000D4987" w:rsidRPr="00B4659D">
        <w:rPr>
          <w:bCs/>
        </w:rPr>
        <w:t xml:space="preserve">serán utilizados para la modificación del plan de participación 2021 que se ejecuta a través de la Dirección Gestión Comunitaria. </w:t>
      </w:r>
      <w:r w:rsidRPr="00B4659D">
        <w:rPr>
          <w:bCs/>
        </w:rPr>
        <w:t xml:space="preserve">En la tabla 1 se presenta la ficha técnica. </w:t>
      </w:r>
    </w:p>
    <w:p w14:paraId="1B8058A9" w14:textId="77777777" w:rsidR="005E6DC5" w:rsidRPr="00B4659D" w:rsidRDefault="005E6DC5" w:rsidP="00B4659D">
      <w:pPr>
        <w:pStyle w:val="Encabezado"/>
        <w:jc w:val="both"/>
        <w:rPr>
          <w:bCs/>
        </w:rPr>
      </w:pPr>
    </w:p>
    <w:p w14:paraId="235192AE" w14:textId="693CF8A1" w:rsidR="007E4EF3" w:rsidRPr="00B4659D" w:rsidRDefault="00354004" w:rsidP="007E4EF3">
      <w:pPr>
        <w:pStyle w:val="Encabezado"/>
        <w:jc w:val="both"/>
        <w:rPr>
          <w:bCs/>
          <w:i/>
          <w:iCs/>
        </w:rPr>
      </w:pPr>
      <w:r w:rsidRPr="00B4659D">
        <w:rPr>
          <w:bCs/>
          <w:i/>
          <w:iCs/>
        </w:rPr>
        <w:t>Tabla 1. Ficha técnica de</w:t>
      </w:r>
      <w:r w:rsidR="007E67D8">
        <w:rPr>
          <w:bCs/>
          <w:i/>
          <w:iCs/>
        </w:rPr>
        <w:t xml:space="preserve"> la consulta ciudadana</w:t>
      </w:r>
    </w:p>
    <w:p w14:paraId="31B2A01C" w14:textId="77777777" w:rsidR="00940A96" w:rsidRDefault="00940A96" w:rsidP="00940A96">
      <w:pPr>
        <w:pStyle w:val="Encabezado"/>
        <w:jc w:val="center"/>
        <w:rPr>
          <w:b/>
          <w:bCs/>
        </w:rPr>
      </w:pPr>
    </w:p>
    <w:tbl>
      <w:tblPr>
        <w:tblStyle w:val="Tablanormal2"/>
        <w:tblW w:w="14176" w:type="dxa"/>
        <w:tblLook w:val="04A0" w:firstRow="1" w:lastRow="0" w:firstColumn="1" w:lastColumn="0" w:noHBand="0" w:noVBand="1"/>
      </w:tblPr>
      <w:tblGrid>
        <w:gridCol w:w="4536"/>
        <w:gridCol w:w="4820"/>
        <w:gridCol w:w="4820"/>
      </w:tblGrid>
      <w:tr w:rsidR="00940A96" w14:paraId="1564E299" w14:textId="77777777" w:rsidTr="003A7E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B515D5" w14:textId="09DA6493" w:rsidR="00940A96" w:rsidRDefault="00940A96" w:rsidP="00B215B3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Título</w:t>
            </w:r>
            <w:r w:rsidR="003A7E70">
              <w:rPr>
                <w:b w:val="0"/>
                <w:bCs w:val="0"/>
              </w:rPr>
              <w:t xml:space="preserve">: </w:t>
            </w:r>
          </w:p>
        </w:tc>
        <w:tc>
          <w:tcPr>
            <w:tcW w:w="4820" w:type="dxa"/>
          </w:tcPr>
          <w:p w14:paraId="3A13670B" w14:textId="731F52DA" w:rsidR="00940A96" w:rsidRPr="0006366A" w:rsidRDefault="007E67D8" w:rsidP="00B215B3">
            <w:pPr>
              <w:pStyle w:val="Encabez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Consulta ciudadana</w:t>
            </w:r>
            <w:r w:rsidR="0006366A">
              <w:rPr>
                <w:bCs w:val="0"/>
              </w:rPr>
              <w:t xml:space="preserve"> </w:t>
            </w:r>
          </w:p>
        </w:tc>
      </w:tr>
      <w:tr w:rsidR="00940A96" w:rsidRPr="000669F9" w14:paraId="44348B7A" w14:textId="77777777" w:rsidTr="003A7E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A55B3A3" w14:textId="3846D8E7" w:rsidR="00940A96" w:rsidRDefault="003A7E70" w:rsidP="00B215B3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Dirigida a: </w:t>
            </w:r>
          </w:p>
        </w:tc>
        <w:tc>
          <w:tcPr>
            <w:tcW w:w="4820" w:type="dxa"/>
          </w:tcPr>
          <w:p w14:paraId="24D96CED" w14:textId="087A5CDE" w:rsidR="00940A96" w:rsidRPr="0006366A" w:rsidRDefault="0006366A" w:rsidP="00B215B3">
            <w:pPr>
              <w:pStyle w:val="Encabez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Grupos de interés </w:t>
            </w:r>
            <w:r w:rsidR="00354004">
              <w:rPr>
                <w:bCs/>
              </w:rPr>
              <w:t>de la EAAB-ESP</w:t>
            </w:r>
          </w:p>
        </w:tc>
      </w:tr>
      <w:tr w:rsidR="003A7E70" w14:paraId="67BF4627" w14:textId="3E764B61" w:rsidTr="003A7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ED796D2" w14:textId="6986177F" w:rsidR="003A7E70" w:rsidRDefault="003A7E70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Modo de aplicación: </w:t>
            </w:r>
          </w:p>
        </w:tc>
        <w:tc>
          <w:tcPr>
            <w:tcW w:w="4820" w:type="dxa"/>
          </w:tcPr>
          <w:p w14:paraId="1FC1C56A" w14:textId="39CA80BC" w:rsidR="003A7E70" w:rsidRPr="0006366A" w:rsidRDefault="003A7E70" w:rsidP="003A7E70">
            <w:pPr>
              <w:pStyle w:val="Encabez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Virtual</w:t>
            </w:r>
          </w:p>
        </w:tc>
        <w:tc>
          <w:tcPr>
            <w:tcW w:w="4820" w:type="dxa"/>
          </w:tcPr>
          <w:p w14:paraId="5B36AEBD" w14:textId="12D96A2A" w:rsidR="003A7E70" w:rsidRDefault="003A7E70" w:rsidP="003A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E70" w14:paraId="011432E1" w14:textId="77777777" w:rsidTr="003A7E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FF32D6C" w14:textId="0F339C7F" w:rsidR="003A7E70" w:rsidRDefault="003A7E70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Periodo de aplicación: </w:t>
            </w:r>
          </w:p>
        </w:tc>
        <w:tc>
          <w:tcPr>
            <w:tcW w:w="4820" w:type="dxa"/>
          </w:tcPr>
          <w:p w14:paraId="1F224740" w14:textId="4FFC8A17" w:rsidR="003A7E70" w:rsidRPr="0006366A" w:rsidRDefault="003A7E70" w:rsidP="003A7E70">
            <w:pPr>
              <w:pStyle w:val="Encabez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Agosto 31 a diciembre 15 de 2020</w:t>
            </w:r>
          </w:p>
        </w:tc>
      </w:tr>
      <w:tr w:rsidR="00354004" w14:paraId="3F2E3226" w14:textId="77777777" w:rsidTr="003A7E70">
        <w:trPr>
          <w:gridAfter w:val="1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E5B9B7" w14:textId="285BFD21" w:rsidR="00354004" w:rsidRDefault="00354004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No. Participantes: </w:t>
            </w:r>
          </w:p>
        </w:tc>
        <w:tc>
          <w:tcPr>
            <w:tcW w:w="4820" w:type="dxa"/>
          </w:tcPr>
          <w:p w14:paraId="01128969" w14:textId="3BC0CFE1" w:rsidR="00354004" w:rsidRDefault="00354004" w:rsidP="003A7E70">
            <w:pPr>
              <w:pStyle w:val="Encabez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252 personas. </w:t>
            </w:r>
          </w:p>
        </w:tc>
      </w:tr>
      <w:tr w:rsidR="003A7E70" w:rsidRPr="00940A96" w14:paraId="079F989B" w14:textId="77777777" w:rsidTr="003A7E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43A6F83" w14:textId="6C3D7F4B" w:rsidR="003A7E70" w:rsidRDefault="003A7E70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Fecha de inicio procesamiento información</w:t>
            </w:r>
          </w:p>
        </w:tc>
        <w:tc>
          <w:tcPr>
            <w:tcW w:w="4820" w:type="dxa"/>
          </w:tcPr>
          <w:p w14:paraId="50D49D33" w14:textId="77777777" w:rsidR="003A7E70" w:rsidRPr="00711D7A" w:rsidRDefault="003A7E70" w:rsidP="003A7E70">
            <w:pPr>
              <w:pStyle w:val="Encabez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Enero 28 de 2021</w:t>
            </w:r>
          </w:p>
        </w:tc>
      </w:tr>
      <w:tr w:rsidR="003A7E70" w:rsidRPr="00940A96" w14:paraId="0F165F13" w14:textId="77777777" w:rsidTr="003A7E70">
        <w:trPr>
          <w:gridAfter w:val="1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9ABB6A" w14:textId="77777777" w:rsidR="003A7E70" w:rsidRDefault="003A7E70" w:rsidP="003A7E70">
            <w:pPr>
              <w:pStyle w:val="Encabezado"/>
            </w:pPr>
            <w:r>
              <w:rPr>
                <w:b w:val="0"/>
                <w:bCs w:val="0"/>
              </w:rPr>
              <w:t>Fecha de terminación procesamiento</w:t>
            </w:r>
          </w:p>
          <w:p w14:paraId="10AE1514" w14:textId="70489C22" w:rsidR="003A7E70" w:rsidRDefault="003A7E70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14:paraId="016B5E89" w14:textId="77777777" w:rsidR="003A7E70" w:rsidRPr="00711D7A" w:rsidRDefault="003A7E70" w:rsidP="003A7E70">
            <w:pPr>
              <w:pStyle w:val="Encabez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Enero 29 de 2021</w:t>
            </w:r>
          </w:p>
        </w:tc>
      </w:tr>
      <w:tr w:rsidR="003A7E70" w:rsidRPr="000669F9" w14:paraId="5A97800F" w14:textId="77777777" w:rsidTr="003A7E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84A234F" w14:textId="77777777" w:rsidR="003A7E70" w:rsidRDefault="003A7E70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Responsable </w:t>
            </w:r>
          </w:p>
        </w:tc>
        <w:tc>
          <w:tcPr>
            <w:tcW w:w="4820" w:type="dxa"/>
          </w:tcPr>
          <w:p w14:paraId="7F397702" w14:textId="77777777" w:rsidR="003A7E70" w:rsidRPr="00711D7A" w:rsidRDefault="003A7E70" w:rsidP="003A7E70">
            <w:pPr>
              <w:pStyle w:val="Encabez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Fundación para el Desarrollo Intercultural - ONG </w:t>
            </w:r>
          </w:p>
        </w:tc>
      </w:tr>
      <w:tr w:rsidR="003A7E70" w:rsidRPr="00940A96" w14:paraId="30BEC1BE" w14:textId="77777777" w:rsidTr="003A7E70">
        <w:trPr>
          <w:gridAfter w:val="1"/>
          <w:wAfter w:w="48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18B4DE" w14:textId="77777777" w:rsidR="003A7E70" w:rsidRDefault="003A7E70" w:rsidP="003A7E70">
            <w:pPr>
              <w:pStyle w:val="Encabezad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Fecha de entrega</w:t>
            </w:r>
          </w:p>
        </w:tc>
        <w:tc>
          <w:tcPr>
            <w:tcW w:w="4820" w:type="dxa"/>
          </w:tcPr>
          <w:p w14:paraId="2BDF4DF7" w14:textId="77777777" w:rsidR="003A7E70" w:rsidRPr="00B215B3" w:rsidRDefault="003A7E70" w:rsidP="003A7E70">
            <w:pPr>
              <w:pStyle w:val="Encabez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Enero 30 de 2021</w:t>
            </w:r>
          </w:p>
        </w:tc>
      </w:tr>
    </w:tbl>
    <w:p w14:paraId="0ADE5A9C" w14:textId="77777777" w:rsidR="003A7E70" w:rsidRDefault="003A7E70" w:rsidP="007E4EF3">
      <w:pPr>
        <w:pStyle w:val="Encabezado"/>
        <w:jc w:val="both"/>
        <w:rPr>
          <w:b/>
          <w:bCs/>
          <w:u w:val="single"/>
        </w:rPr>
      </w:pPr>
    </w:p>
    <w:p w14:paraId="3384EE1F" w14:textId="27579D81" w:rsidR="00E0304C" w:rsidRPr="00A0154A" w:rsidRDefault="00A0154A" w:rsidP="007E4EF3">
      <w:pPr>
        <w:pStyle w:val="Encabezado"/>
        <w:jc w:val="both"/>
      </w:pPr>
      <w:r w:rsidRPr="00A0154A">
        <w:t>A continuación</w:t>
      </w:r>
      <w:r w:rsidR="00476985">
        <w:t>,</w:t>
      </w:r>
      <w:r w:rsidRPr="00A0154A">
        <w:t xml:space="preserve"> se presentan los resultados de</w:t>
      </w:r>
      <w:r w:rsidR="007E67D8">
        <w:t xml:space="preserve"> </w:t>
      </w:r>
      <w:r w:rsidRPr="00A0154A">
        <w:t>l</w:t>
      </w:r>
      <w:r w:rsidR="007E67D8">
        <w:t>a consulta:</w:t>
      </w:r>
      <w:r w:rsidRPr="00A0154A">
        <w:t xml:space="preserve"> </w:t>
      </w:r>
    </w:p>
    <w:p w14:paraId="32241A93" w14:textId="77777777" w:rsidR="00E0304C" w:rsidRPr="00A0154A" w:rsidRDefault="00E0304C" w:rsidP="007E4EF3">
      <w:pPr>
        <w:pStyle w:val="Encabezado"/>
        <w:jc w:val="both"/>
      </w:pPr>
    </w:p>
    <w:p w14:paraId="1E38E24D" w14:textId="77777777" w:rsidR="00BF5A58" w:rsidRDefault="00BF5A58" w:rsidP="00BF5A58">
      <w:pPr>
        <w:pStyle w:val="Encabezad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Datos demográficos de los participantes</w:t>
      </w:r>
    </w:p>
    <w:p w14:paraId="074E7071" w14:textId="77777777" w:rsidR="004F5827" w:rsidRDefault="004F5827" w:rsidP="004F5827">
      <w:pPr>
        <w:pStyle w:val="Encabezado"/>
        <w:rPr>
          <w:b/>
          <w:bCs/>
        </w:rPr>
      </w:pPr>
    </w:p>
    <w:p w14:paraId="54A0BCB6" w14:textId="3711EBFC" w:rsidR="00DC56D9" w:rsidRDefault="0054602F" w:rsidP="00DC56D9">
      <w:pPr>
        <w:pStyle w:val="Encabezado"/>
        <w:jc w:val="both"/>
        <w:rPr>
          <w:bCs/>
        </w:rPr>
      </w:pPr>
      <w:r>
        <w:rPr>
          <w:bCs/>
        </w:rPr>
        <w:t xml:space="preserve">La consulta </w:t>
      </w:r>
      <w:r w:rsidR="00B4659D">
        <w:rPr>
          <w:bCs/>
        </w:rPr>
        <w:t>tuvo una pa</w:t>
      </w:r>
      <w:r w:rsidR="00DC56D9">
        <w:rPr>
          <w:bCs/>
        </w:rPr>
        <w:t xml:space="preserve">rticipación equitativa </w:t>
      </w:r>
      <w:r w:rsidR="00B4659D">
        <w:rPr>
          <w:bCs/>
        </w:rPr>
        <w:t xml:space="preserve">entre </w:t>
      </w:r>
      <w:r w:rsidR="00DC56D9">
        <w:rPr>
          <w:bCs/>
        </w:rPr>
        <w:t>hombres y mujeres, representado con un 49% y 51% respectivamente</w:t>
      </w:r>
      <w:r w:rsidR="00B4659D">
        <w:rPr>
          <w:bCs/>
        </w:rPr>
        <w:t xml:space="preserve">. </w:t>
      </w:r>
      <w:r w:rsidR="002D3CF2">
        <w:rPr>
          <w:bCs/>
        </w:rPr>
        <w:t>La distribución por rango de edad evidencia que el mayor porcentaje fue para la población adulta (</w:t>
      </w:r>
      <w:r w:rsidR="00737F7D">
        <w:rPr>
          <w:bCs/>
        </w:rPr>
        <w:t>27 a 59 años</w:t>
      </w:r>
      <w:r w:rsidR="002D3CF2">
        <w:rPr>
          <w:bCs/>
        </w:rPr>
        <w:t xml:space="preserve">) con </w:t>
      </w:r>
      <w:r w:rsidR="00737F7D">
        <w:rPr>
          <w:bCs/>
        </w:rPr>
        <w:t>un 73%</w:t>
      </w:r>
      <w:r w:rsidR="002D3CF2">
        <w:rPr>
          <w:bCs/>
        </w:rPr>
        <w:t xml:space="preserve"> (ver gráfico 1). Las acciones del </w:t>
      </w:r>
      <w:r w:rsidR="00737F7D">
        <w:rPr>
          <w:bCs/>
        </w:rPr>
        <w:t xml:space="preserve">plan de participación de la </w:t>
      </w:r>
      <w:r w:rsidR="002D3CF2">
        <w:rPr>
          <w:bCs/>
        </w:rPr>
        <w:t>e</w:t>
      </w:r>
      <w:r w:rsidR="00737F7D">
        <w:rPr>
          <w:bCs/>
        </w:rPr>
        <w:t xml:space="preserve">ntidad deben contemplar como acción de mejora estrategias que permitan aumentar el número de población </w:t>
      </w:r>
      <w:r w:rsidR="002D3CF2">
        <w:rPr>
          <w:bCs/>
        </w:rPr>
        <w:t>juvenil y que s</w:t>
      </w:r>
      <w:r w:rsidR="00737F7D">
        <w:rPr>
          <w:bCs/>
        </w:rPr>
        <w:t>ea incluyente para los menores de edad</w:t>
      </w:r>
      <w:r w:rsidR="002D3CF2">
        <w:rPr>
          <w:bCs/>
        </w:rPr>
        <w:t xml:space="preserve">.  </w:t>
      </w:r>
    </w:p>
    <w:p w14:paraId="41F5FA48" w14:textId="148F7FE4" w:rsidR="00B7080D" w:rsidRDefault="00B7080D" w:rsidP="00DC56D9">
      <w:pPr>
        <w:pStyle w:val="Encabezado"/>
        <w:jc w:val="both"/>
        <w:rPr>
          <w:bCs/>
        </w:rPr>
      </w:pPr>
    </w:p>
    <w:p w14:paraId="6029F83C" w14:textId="7B65A05C" w:rsidR="00B7080D" w:rsidRDefault="00B7080D" w:rsidP="00DC56D9">
      <w:pPr>
        <w:pStyle w:val="Encabezado"/>
        <w:jc w:val="both"/>
        <w:rPr>
          <w:bCs/>
        </w:rPr>
      </w:pPr>
    </w:p>
    <w:p w14:paraId="04C5D553" w14:textId="77777777" w:rsidR="001F0593" w:rsidRDefault="001F0593" w:rsidP="00DC56D9">
      <w:pPr>
        <w:pStyle w:val="Encabezado"/>
        <w:jc w:val="both"/>
        <w:rPr>
          <w:bCs/>
        </w:rPr>
      </w:pPr>
    </w:p>
    <w:p w14:paraId="39B01C59" w14:textId="343C4997" w:rsidR="00B7080D" w:rsidRDefault="00B7080D" w:rsidP="00DC56D9">
      <w:pPr>
        <w:pStyle w:val="Encabezado"/>
        <w:jc w:val="both"/>
        <w:rPr>
          <w:bCs/>
        </w:rPr>
      </w:pPr>
    </w:p>
    <w:p w14:paraId="07DFF5BC" w14:textId="77777777" w:rsidR="00B7080D" w:rsidRDefault="00B7080D" w:rsidP="00DC56D9">
      <w:pPr>
        <w:pStyle w:val="Encabezado"/>
        <w:jc w:val="both"/>
        <w:rPr>
          <w:bCs/>
        </w:rPr>
      </w:pPr>
    </w:p>
    <w:p w14:paraId="35747E17" w14:textId="767CB504" w:rsidR="00737F7D" w:rsidRPr="00754CFD" w:rsidRDefault="00B7080D" w:rsidP="00DC56D9">
      <w:pPr>
        <w:pStyle w:val="Encabezado"/>
        <w:jc w:val="both"/>
        <w:rPr>
          <w:bCs/>
          <w:i/>
          <w:iCs/>
        </w:rPr>
      </w:pPr>
      <w:r w:rsidRPr="00754CFD">
        <w:rPr>
          <w:bCs/>
          <w:i/>
          <w:iCs/>
        </w:rPr>
        <w:lastRenderedPageBreak/>
        <w:t>Gráfico 1. Participantes en</w:t>
      </w:r>
      <w:r w:rsidR="007D095E">
        <w:rPr>
          <w:bCs/>
          <w:i/>
          <w:iCs/>
        </w:rPr>
        <w:t xml:space="preserve"> la consulta </w:t>
      </w:r>
      <w:r w:rsidRPr="00754CFD">
        <w:rPr>
          <w:bCs/>
          <w:i/>
          <w:iCs/>
        </w:rPr>
        <w:t xml:space="preserve">por </w:t>
      </w:r>
      <w:r w:rsidR="002F22C7">
        <w:rPr>
          <w:bCs/>
          <w:i/>
          <w:iCs/>
        </w:rPr>
        <w:t xml:space="preserve">rango de </w:t>
      </w:r>
      <w:r w:rsidRPr="00754CFD">
        <w:rPr>
          <w:bCs/>
          <w:i/>
          <w:iCs/>
        </w:rPr>
        <w:t xml:space="preserve">edad. </w:t>
      </w:r>
    </w:p>
    <w:p w14:paraId="78EE5553" w14:textId="77777777" w:rsidR="00B7080D" w:rsidRDefault="00B7080D" w:rsidP="00DC56D9">
      <w:pPr>
        <w:pStyle w:val="Encabezado"/>
        <w:jc w:val="both"/>
        <w:rPr>
          <w:bCs/>
        </w:rPr>
      </w:pPr>
    </w:p>
    <w:p w14:paraId="51160861" w14:textId="77777777" w:rsidR="00737F7D" w:rsidRDefault="00A62400" w:rsidP="00DC56D9">
      <w:pPr>
        <w:pStyle w:val="Encabezado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55C38F" wp14:editId="193C42C2">
            <wp:simplePos x="0" y="0"/>
            <wp:positionH relativeFrom="column">
              <wp:posOffset>891540</wp:posOffset>
            </wp:positionH>
            <wp:positionV relativeFrom="paragraph">
              <wp:posOffset>13970</wp:posOffset>
            </wp:positionV>
            <wp:extent cx="3667125" cy="2143125"/>
            <wp:effectExtent l="0" t="0" r="9525" b="952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554C4AC7" w14:textId="77777777" w:rsidR="00737F7D" w:rsidRDefault="00737F7D" w:rsidP="00DC56D9">
      <w:pPr>
        <w:pStyle w:val="Encabezado"/>
        <w:jc w:val="both"/>
        <w:rPr>
          <w:bCs/>
        </w:rPr>
      </w:pPr>
    </w:p>
    <w:p w14:paraId="6ADD9074" w14:textId="77777777" w:rsidR="00737F7D" w:rsidRDefault="00737F7D" w:rsidP="00DC56D9">
      <w:pPr>
        <w:pStyle w:val="Encabezado"/>
        <w:jc w:val="both"/>
        <w:rPr>
          <w:bCs/>
        </w:rPr>
      </w:pPr>
    </w:p>
    <w:p w14:paraId="50FB9C03" w14:textId="77777777" w:rsidR="00737F7D" w:rsidRDefault="00737F7D" w:rsidP="00DC56D9">
      <w:pPr>
        <w:pStyle w:val="Encabezado"/>
        <w:jc w:val="both"/>
        <w:rPr>
          <w:bCs/>
        </w:rPr>
      </w:pPr>
    </w:p>
    <w:p w14:paraId="5F9D1241" w14:textId="77777777" w:rsidR="00737F7D" w:rsidRDefault="00737F7D" w:rsidP="00DC56D9">
      <w:pPr>
        <w:pStyle w:val="Encabezado"/>
        <w:jc w:val="both"/>
        <w:rPr>
          <w:bCs/>
        </w:rPr>
      </w:pPr>
    </w:p>
    <w:p w14:paraId="27D2286C" w14:textId="77777777" w:rsidR="00737F7D" w:rsidRDefault="00737F7D" w:rsidP="00DC56D9">
      <w:pPr>
        <w:pStyle w:val="Encabezado"/>
        <w:jc w:val="both"/>
        <w:rPr>
          <w:bCs/>
        </w:rPr>
      </w:pPr>
    </w:p>
    <w:p w14:paraId="446584C9" w14:textId="77777777" w:rsidR="00737F7D" w:rsidRDefault="00737F7D" w:rsidP="00DC56D9">
      <w:pPr>
        <w:pStyle w:val="Encabezado"/>
        <w:jc w:val="both"/>
        <w:rPr>
          <w:bCs/>
        </w:rPr>
      </w:pPr>
    </w:p>
    <w:p w14:paraId="05A3ECCA" w14:textId="77777777" w:rsidR="00737F7D" w:rsidRDefault="00737F7D" w:rsidP="00DC56D9">
      <w:pPr>
        <w:pStyle w:val="Encabezado"/>
        <w:jc w:val="both"/>
        <w:rPr>
          <w:bCs/>
        </w:rPr>
      </w:pPr>
    </w:p>
    <w:p w14:paraId="7CBFA5B8" w14:textId="77777777" w:rsidR="00737F7D" w:rsidRDefault="00737F7D" w:rsidP="00DC56D9">
      <w:pPr>
        <w:pStyle w:val="Encabezado"/>
        <w:jc w:val="both"/>
        <w:rPr>
          <w:bCs/>
        </w:rPr>
      </w:pPr>
    </w:p>
    <w:p w14:paraId="5F4587B7" w14:textId="77777777" w:rsidR="00737F7D" w:rsidRDefault="00737F7D" w:rsidP="00DC56D9">
      <w:pPr>
        <w:pStyle w:val="Encabezado"/>
        <w:jc w:val="both"/>
        <w:rPr>
          <w:bCs/>
        </w:rPr>
      </w:pPr>
    </w:p>
    <w:p w14:paraId="09746BB3" w14:textId="77777777" w:rsidR="00737F7D" w:rsidRDefault="00737F7D" w:rsidP="00DC56D9">
      <w:pPr>
        <w:pStyle w:val="Encabezado"/>
        <w:jc w:val="both"/>
        <w:rPr>
          <w:bCs/>
        </w:rPr>
      </w:pPr>
    </w:p>
    <w:p w14:paraId="52545AF0" w14:textId="77777777" w:rsidR="00737F7D" w:rsidRDefault="00737F7D" w:rsidP="00DC56D9">
      <w:pPr>
        <w:pStyle w:val="Encabezado"/>
        <w:jc w:val="both"/>
        <w:rPr>
          <w:bCs/>
        </w:rPr>
      </w:pPr>
    </w:p>
    <w:p w14:paraId="093189C6" w14:textId="77777777" w:rsidR="00737F7D" w:rsidRDefault="00737F7D" w:rsidP="00DC56D9">
      <w:pPr>
        <w:pStyle w:val="Encabezado"/>
        <w:jc w:val="both"/>
        <w:rPr>
          <w:bCs/>
        </w:rPr>
      </w:pPr>
    </w:p>
    <w:p w14:paraId="4C7F2993" w14:textId="77777777" w:rsidR="00737F7D" w:rsidRDefault="00737F7D" w:rsidP="00DC56D9">
      <w:pPr>
        <w:pStyle w:val="Encabezado"/>
        <w:jc w:val="both"/>
        <w:rPr>
          <w:bCs/>
        </w:rPr>
      </w:pPr>
    </w:p>
    <w:p w14:paraId="456AD288" w14:textId="0E43BDC6" w:rsidR="00737F7D" w:rsidRDefault="00754CFD" w:rsidP="00DC56D9">
      <w:pPr>
        <w:pStyle w:val="Encabezado"/>
        <w:jc w:val="both"/>
        <w:rPr>
          <w:bCs/>
        </w:rPr>
      </w:pPr>
      <w:r>
        <w:rPr>
          <w:bCs/>
        </w:rPr>
        <w:t>Con respecto al sitio de residencia (lugar que habitan), como elemento q</w:t>
      </w:r>
      <w:r w:rsidR="004C3000">
        <w:rPr>
          <w:bCs/>
        </w:rPr>
        <w:t xml:space="preserve">ue sirve para conocer </w:t>
      </w:r>
      <w:r>
        <w:rPr>
          <w:bCs/>
        </w:rPr>
        <w:t xml:space="preserve">los aportes por </w:t>
      </w:r>
      <w:r w:rsidR="004C3000">
        <w:rPr>
          <w:bCs/>
        </w:rPr>
        <w:t>territorio</w:t>
      </w:r>
      <w:r>
        <w:rPr>
          <w:bCs/>
        </w:rPr>
        <w:t>, se identifica que la vinculación de respuestas a</w:t>
      </w:r>
      <w:r w:rsidR="00CD7A47">
        <w:rPr>
          <w:bCs/>
        </w:rPr>
        <w:t xml:space="preserve"> la consulta </w:t>
      </w:r>
      <w:r>
        <w:rPr>
          <w:bCs/>
        </w:rPr>
        <w:t>comprendió la ciudad de Bogotá</w:t>
      </w:r>
      <w:r w:rsidR="008B26DD">
        <w:rPr>
          <w:bCs/>
        </w:rPr>
        <w:t xml:space="preserve"> con mayor representación de las localidades de Kennedy, Engativá y Suba, tal como se contempla en el gráfico 3. Para el plan 2021, es preciso fortalecer las acciones de consulta en la localidad de Sumapaz</w:t>
      </w:r>
      <w:r w:rsidR="00DD40D2">
        <w:rPr>
          <w:bCs/>
        </w:rPr>
        <w:t xml:space="preserve">, </w:t>
      </w:r>
      <w:r w:rsidR="00DD40D2">
        <w:rPr>
          <w:lang w:val="es-MX"/>
        </w:rPr>
        <w:t xml:space="preserve">La Candelaria y Antonio Nariño, así como </w:t>
      </w:r>
      <w:r w:rsidR="008B26DD">
        <w:rPr>
          <w:bCs/>
        </w:rPr>
        <w:t>en la región</w:t>
      </w:r>
      <w:r w:rsidR="00A66519">
        <w:rPr>
          <w:bCs/>
        </w:rPr>
        <w:t xml:space="preserve"> de influencia de </w:t>
      </w:r>
      <w:r w:rsidR="00FA6123">
        <w:rPr>
          <w:bCs/>
        </w:rPr>
        <w:t xml:space="preserve">los sistemas de abastecimiento de agua de la EAAB-ESP y de los municipios contemplados en la Sentencia del río Bogotá. </w:t>
      </w:r>
      <w:r w:rsidR="008B26DD">
        <w:rPr>
          <w:bCs/>
        </w:rPr>
        <w:t xml:space="preserve"> </w:t>
      </w:r>
      <w:r w:rsidR="004C3000">
        <w:rPr>
          <w:bCs/>
        </w:rPr>
        <w:t xml:space="preserve">  </w:t>
      </w:r>
    </w:p>
    <w:p w14:paraId="4813C4A9" w14:textId="396C6D86" w:rsidR="009C14C5" w:rsidRDefault="009C14C5" w:rsidP="00DC56D9">
      <w:pPr>
        <w:pStyle w:val="Encabezado"/>
        <w:jc w:val="both"/>
        <w:rPr>
          <w:bCs/>
        </w:rPr>
      </w:pPr>
    </w:p>
    <w:p w14:paraId="5264E635" w14:textId="517800AA" w:rsidR="009C14C5" w:rsidRPr="00754CFD" w:rsidRDefault="009C14C5" w:rsidP="009C14C5">
      <w:pPr>
        <w:pStyle w:val="Encabezado"/>
        <w:jc w:val="both"/>
        <w:rPr>
          <w:bCs/>
          <w:i/>
          <w:iCs/>
        </w:rPr>
      </w:pPr>
      <w:r w:rsidRPr="00754CFD">
        <w:rPr>
          <w:bCs/>
          <w:i/>
          <w:iCs/>
        </w:rPr>
        <w:t xml:space="preserve">Gráfico </w:t>
      </w:r>
      <w:r>
        <w:rPr>
          <w:bCs/>
          <w:i/>
          <w:iCs/>
        </w:rPr>
        <w:t>2</w:t>
      </w:r>
      <w:r w:rsidRPr="00754CFD">
        <w:rPr>
          <w:bCs/>
          <w:i/>
          <w:iCs/>
        </w:rPr>
        <w:t>. Participantes en</w:t>
      </w:r>
      <w:r w:rsidR="00CD7A47">
        <w:rPr>
          <w:bCs/>
          <w:i/>
          <w:iCs/>
        </w:rPr>
        <w:t xml:space="preserve"> consulta ciudadana </w:t>
      </w:r>
      <w:r>
        <w:rPr>
          <w:bCs/>
          <w:i/>
          <w:iCs/>
        </w:rPr>
        <w:t>por ubicación terri</w:t>
      </w:r>
      <w:r w:rsidR="00C06639">
        <w:rPr>
          <w:bCs/>
          <w:i/>
          <w:iCs/>
        </w:rPr>
        <w:t>t</w:t>
      </w:r>
      <w:r>
        <w:rPr>
          <w:bCs/>
          <w:i/>
          <w:iCs/>
        </w:rPr>
        <w:t>orial</w:t>
      </w:r>
      <w:r w:rsidRPr="00754CFD">
        <w:rPr>
          <w:bCs/>
          <w:i/>
          <w:iCs/>
        </w:rPr>
        <w:t xml:space="preserve">. </w:t>
      </w:r>
    </w:p>
    <w:p w14:paraId="03E06071" w14:textId="77777777" w:rsidR="009C14C5" w:rsidRDefault="009C14C5" w:rsidP="009C14C5">
      <w:pPr>
        <w:pStyle w:val="Encabezado"/>
        <w:jc w:val="both"/>
        <w:rPr>
          <w:bCs/>
        </w:rPr>
      </w:pPr>
    </w:p>
    <w:p w14:paraId="0FB27743" w14:textId="77777777" w:rsidR="009C14C5" w:rsidRDefault="009C14C5" w:rsidP="00DC56D9">
      <w:pPr>
        <w:pStyle w:val="Encabezado"/>
        <w:jc w:val="both"/>
        <w:rPr>
          <w:bCs/>
        </w:rPr>
      </w:pPr>
    </w:p>
    <w:p w14:paraId="2E1B74FD" w14:textId="77777777" w:rsidR="000940D6" w:rsidRDefault="000940D6" w:rsidP="00DC56D9">
      <w:pPr>
        <w:pStyle w:val="Encabezado"/>
        <w:jc w:val="both"/>
        <w:rPr>
          <w:bCs/>
        </w:rPr>
      </w:pPr>
    </w:p>
    <w:p w14:paraId="6E63CF9F" w14:textId="77777777" w:rsidR="000940D6" w:rsidRPr="0058213D" w:rsidRDefault="000940D6" w:rsidP="000940D6">
      <w:pPr>
        <w:pStyle w:val="Encabezado"/>
        <w:jc w:val="center"/>
        <w:rPr>
          <w:bCs/>
        </w:rPr>
      </w:pPr>
      <w:r>
        <w:rPr>
          <w:noProof/>
        </w:rPr>
        <w:drawing>
          <wp:inline distT="0" distB="0" distL="0" distR="0" wp14:anchorId="37D9BF0E" wp14:editId="545220E6">
            <wp:extent cx="5411972" cy="3040912"/>
            <wp:effectExtent l="0" t="0" r="17780" b="762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B833D4" w14:textId="07545AC4" w:rsidR="004476E1" w:rsidRPr="00C06639" w:rsidRDefault="001C1C7F" w:rsidP="001810A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b/>
          <w:lang w:val="es-MX"/>
        </w:rPr>
        <w:lastRenderedPageBreak/>
        <w:t xml:space="preserve">Identificación </w:t>
      </w:r>
      <w:r w:rsidR="00476985">
        <w:rPr>
          <w:b/>
          <w:lang w:val="es-MX"/>
        </w:rPr>
        <w:t>con grupo</w:t>
      </w:r>
      <w:r w:rsidR="001810AC">
        <w:rPr>
          <w:b/>
          <w:lang w:val="es-MX"/>
        </w:rPr>
        <w:t xml:space="preserve"> de interés </w:t>
      </w:r>
    </w:p>
    <w:p w14:paraId="03913E6C" w14:textId="6B14AC47" w:rsidR="00C06639" w:rsidRDefault="00C06639" w:rsidP="00C06639">
      <w:pPr>
        <w:jc w:val="both"/>
        <w:rPr>
          <w:lang w:val="es-MX"/>
        </w:rPr>
      </w:pPr>
      <w:r>
        <w:rPr>
          <w:lang w:val="es-MX"/>
        </w:rPr>
        <w:t xml:space="preserve">La EAAB-ESP cuenta con la </w:t>
      </w:r>
      <w:r w:rsidRPr="00C06639">
        <w:rPr>
          <w:lang w:val="es-MX"/>
        </w:rPr>
        <w:t>caracterización de grupos de interés de la EAAB-ESP</w:t>
      </w:r>
      <w:r>
        <w:rPr>
          <w:lang w:val="es-MX"/>
        </w:rPr>
        <w:t xml:space="preserve">, en la que </w:t>
      </w:r>
      <w:r w:rsidRPr="00C06639">
        <w:rPr>
          <w:lang w:val="es-MX"/>
        </w:rPr>
        <w:t xml:space="preserve">define </w:t>
      </w:r>
      <w:r>
        <w:rPr>
          <w:lang w:val="es-MX"/>
        </w:rPr>
        <w:t>ocho (</w:t>
      </w:r>
      <w:r w:rsidRPr="00C06639">
        <w:rPr>
          <w:lang w:val="es-MX"/>
        </w:rPr>
        <w:t>8</w:t>
      </w:r>
      <w:r>
        <w:rPr>
          <w:lang w:val="es-MX"/>
        </w:rPr>
        <w:t xml:space="preserve">) grupos cuya descripción se presenta en la tabla 2. </w:t>
      </w:r>
      <w:r w:rsidR="00BF625E">
        <w:rPr>
          <w:lang w:val="es-MX"/>
        </w:rPr>
        <w:t>En l</w:t>
      </w:r>
      <w:r w:rsidR="00CD7A47">
        <w:rPr>
          <w:lang w:val="es-MX"/>
        </w:rPr>
        <w:t xml:space="preserve">a consulta </w:t>
      </w:r>
      <w:r w:rsidR="00BF625E">
        <w:rPr>
          <w:lang w:val="es-MX"/>
        </w:rPr>
        <w:t>se indagó por el sector social desde el que se relaciona con la empresa</w:t>
      </w:r>
      <w:r w:rsidR="002E1310">
        <w:rPr>
          <w:lang w:val="es-MX"/>
        </w:rPr>
        <w:t xml:space="preserve"> (ver gráfico 3). </w:t>
      </w:r>
      <w:r w:rsidR="00ED1C32">
        <w:rPr>
          <w:lang w:val="es-MX"/>
        </w:rPr>
        <w:t xml:space="preserve">El 62% de los </w:t>
      </w:r>
      <w:r w:rsidR="00476985">
        <w:rPr>
          <w:lang w:val="es-MX"/>
        </w:rPr>
        <w:t xml:space="preserve">participantes </w:t>
      </w:r>
      <w:r w:rsidR="00ED1C32">
        <w:rPr>
          <w:lang w:val="es-MX"/>
        </w:rPr>
        <w:t>se identifican con los grupos de colaboradores y de usuarios</w:t>
      </w:r>
      <w:r w:rsidR="00DC3837">
        <w:rPr>
          <w:lang w:val="es-MX"/>
        </w:rPr>
        <w:t xml:space="preserve">; </w:t>
      </w:r>
      <w:r w:rsidR="002320DD">
        <w:rPr>
          <w:lang w:val="es-MX"/>
        </w:rPr>
        <w:t xml:space="preserve">los porcentajes con menor representación fueron academia, gobierno y organizaciones. Es de mencionar que en </w:t>
      </w:r>
      <w:r w:rsidR="00CD7A47">
        <w:rPr>
          <w:lang w:val="es-MX"/>
        </w:rPr>
        <w:t xml:space="preserve">la consulta </w:t>
      </w:r>
      <w:r w:rsidR="002320DD">
        <w:rPr>
          <w:lang w:val="es-MX"/>
        </w:rPr>
        <w:t xml:space="preserve">no se especificó </w:t>
      </w:r>
      <w:r w:rsidR="00922A98">
        <w:rPr>
          <w:lang w:val="es-MX"/>
        </w:rPr>
        <w:t xml:space="preserve">la clasificación de </w:t>
      </w:r>
      <w:r w:rsidR="002320DD">
        <w:rPr>
          <w:lang w:val="es-MX"/>
        </w:rPr>
        <w:t xml:space="preserve">cada uno, por lo que se recomienda para futuras estrategias aclarar este aspecto para facilitar, de manera pedagógica, la identificación y pertenencia hacia los grupos de interés. </w:t>
      </w:r>
    </w:p>
    <w:p w14:paraId="69A694E9" w14:textId="77777777" w:rsidR="002E1310" w:rsidRDefault="002E1310" w:rsidP="00C06639">
      <w:pPr>
        <w:jc w:val="both"/>
        <w:rPr>
          <w:lang w:val="es-MX"/>
        </w:rPr>
      </w:pPr>
    </w:p>
    <w:p w14:paraId="1D7E73D1" w14:textId="7A89637F" w:rsidR="00C06639" w:rsidRPr="00B4659D" w:rsidRDefault="00C06639" w:rsidP="00C06639">
      <w:pPr>
        <w:pStyle w:val="Encabezado"/>
        <w:jc w:val="both"/>
        <w:rPr>
          <w:bCs/>
          <w:i/>
          <w:iCs/>
        </w:rPr>
      </w:pPr>
      <w:r w:rsidRPr="00B4659D">
        <w:rPr>
          <w:bCs/>
          <w:i/>
          <w:iCs/>
        </w:rPr>
        <w:t xml:space="preserve">Tabla </w:t>
      </w:r>
      <w:r>
        <w:rPr>
          <w:bCs/>
          <w:i/>
          <w:iCs/>
        </w:rPr>
        <w:t>2</w:t>
      </w:r>
      <w:r w:rsidRPr="00B4659D">
        <w:rPr>
          <w:bCs/>
          <w:i/>
          <w:iCs/>
        </w:rPr>
        <w:t xml:space="preserve">. </w:t>
      </w:r>
      <w:r>
        <w:rPr>
          <w:bCs/>
          <w:i/>
          <w:iCs/>
        </w:rPr>
        <w:t>Identificación de los grupos de interés de la EAAB-ESP</w:t>
      </w:r>
    </w:p>
    <w:p w14:paraId="172DCCDB" w14:textId="77777777" w:rsidR="00C06639" w:rsidRDefault="00C06639" w:rsidP="00C06639">
      <w:pPr>
        <w:pStyle w:val="Encabezado"/>
        <w:jc w:val="center"/>
        <w:rPr>
          <w:b/>
          <w:bCs/>
        </w:rPr>
      </w:pPr>
    </w:p>
    <w:tbl>
      <w:tblPr>
        <w:tblStyle w:val="Estilo1"/>
        <w:tblW w:w="8897" w:type="dxa"/>
        <w:tblLayout w:type="fixed"/>
        <w:tblLook w:val="0000" w:firstRow="0" w:lastRow="0" w:firstColumn="0" w:lastColumn="0" w:noHBand="0" w:noVBand="0"/>
      </w:tblPr>
      <w:tblGrid>
        <w:gridCol w:w="2518"/>
        <w:gridCol w:w="6379"/>
      </w:tblGrid>
      <w:tr w:rsidR="00C06639" w:rsidRPr="000669F9" w14:paraId="530B269B" w14:textId="77777777" w:rsidTr="00C06639">
        <w:trPr>
          <w:trHeight w:val="77"/>
        </w:trPr>
        <w:tc>
          <w:tcPr>
            <w:tcW w:w="2518" w:type="dxa"/>
          </w:tcPr>
          <w:p w14:paraId="76146004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Usuarios </w:t>
            </w:r>
          </w:p>
        </w:tc>
        <w:tc>
          <w:tcPr>
            <w:tcW w:w="6379" w:type="dxa"/>
          </w:tcPr>
          <w:p w14:paraId="06B46ECB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Persona natural o jurídica que se beneficia con la prestación de los servicios. </w:t>
            </w:r>
          </w:p>
        </w:tc>
      </w:tr>
      <w:tr w:rsidR="00C06639" w:rsidRPr="000669F9" w14:paraId="451CDCD5" w14:textId="77777777" w:rsidTr="00C06639">
        <w:trPr>
          <w:trHeight w:val="177"/>
        </w:trPr>
        <w:tc>
          <w:tcPr>
            <w:tcW w:w="2518" w:type="dxa"/>
          </w:tcPr>
          <w:p w14:paraId="6DD4DF5F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Comunidad </w:t>
            </w:r>
          </w:p>
        </w:tc>
        <w:tc>
          <w:tcPr>
            <w:tcW w:w="6379" w:type="dxa"/>
          </w:tcPr>
          <w:p w14:paraId="1A8A4244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Grupo de personas que tienen intereses comunes y tienen algún tipo de organización. </w:t>
            </w:r>
          </w:p>
        </w:tc>
      </w:tr>
      <w:tr w:rsidR="00C06639" w:rsidRPr="000669F9" w14:paraId="49DDDEEC" w14:textId="77777777" w:rsidTr="00C06639">
        <w:trPr>
          <w:trHeight w:val="177"/>
        </w:trPr>
        <w:tc>
          <w:tcPr>
            <w:tcW w:w="2518" w:type="dxa"/>
          </w:tcPr>
          <w:p w14:paraId="7F509EB5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Colaboradores </w:t>
            </w:r>
          </w:p>
        </w:tc>
        <w:tc>
          <w:tcPr>
            <w:tcW w:w="6379" w:type="dxa"/>
          </w:tcPr>
          <w:p w14:paraId="52E582F5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Personas que comparten conocimiento y aprendizaje para avanzar en la gestión empresarial sin importar el tipo de vinculación. </w:t>
            </w:r>
          </w:p>
        </w:tc>
      </w:tr>
      <w:tr w:rsidR="00C06639" w:rsidRPr="000669F9" w14:paraId="51E6E829" w14:textId="77777777" w:rsidTr="00C06639">
        <w:trPr>
          <w:trHeight w:val="77"/>
        </w:trPr>
        <w:tc>
          <w:tcPr>
            <w:tcW w:w="2518" w:type="dxa"/>
          </w:tcPr>
          <w:p w14:paraId="5FBDEF7B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Proveedores </w:t>
            </w:r>
          </w:p>
        </w:tc>
        <w:tc>
          <w:tcPr>
            <w:tcW w:w="6379" w:type="dxa"/>
          </w:tcPr>
          <w:p w14:paraId="1499232B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Organización o persona que proporciona un producto o un servicio. </w:t>
            </w:r>
          </w:p>
        </w:tc>
      </w:tr>
      <w:tr w:rsidR="00C06639" w:rsidRPr="000669F9" w14:paraId="733C80BB" w14:textId="77777777" w:rsidTr="00C06639">
        <w:trPr>
          <w:trHeight w:val="177"/>
        </w:trPr>
        <w:tc>
          <w:tcPr>
            <w:tcW w:w="2518" w:type="dxa"/>
          </w:tcPr>
          <w:p w14:paraId="226547EF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Organizaciones </w:t>
            </w:r>
          </w:p>
        </w:tc>
        <w:tc>
          <w:tcPr>
            <w:tcW w:w="6379" w:type="dxa"/>
          </w:tcPr>
          <w:p w14:paraId="228569E7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Grupos de personas jurídicas que desarrollan una misma actividad social, gremial y/o económica y persiguen un objetivo común. </w:t>
            </w:r>
          </w:p>
        </w:tc>
      </w:tr>
      <w:tr w:rsidR="00C06639" w:rsidRPr="000669F9" w14:paraId="6B3CAFA1" w14:textId="77777777" w:rsidTr="00C06639">
        <w:trPr>
          <w:trHeight w:val="177"/>
        </w:trPr>
        <w:tc>
          <w:tcPr>
            <w:tcW w:w="2518" w:type="dxa"/>
          </w:tcPr>
          <w:p w14:paraId="73238083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Gobierno </w:t>
            </w:r>
          </w:p>
        </w:tc>
        <w:tc>
          <w:tcPr>
            <w:tcW w:w="6379" w:type="dxa"/>
          </w:tcPr>
          <w:p w14:paraId="34062816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Conjunto de instituciones que representan la autoridad y potestad para establecer las normas que regulan una sociedad. </w:t>
            </w:r>
          </w:p>
        </w:tc>
      </w:tr>
      <w:tr w:rsidR="00C06639" w:rsidRPr="000669F9" w14:paraId="67E74D5E" w14:textId="77777777" w:rsidTr="00C06639">
        <w:trPr>
          <w:trHeight w:val="77"/>
        </w:trPr>
        <w:tc>
          <w:tcPr>
            <w:tcW w:w="2518" w:type="dxa"/>
          </w:tcPr>
          <w:p w14:paraId="122A92F3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Medios de Comunicación </w:t>
            </w:r>
          </w:p>
        </w:tc>
        <w:tc>
          <w:tcPr>
            <w:tcW w:w="6379" w:type="dxa"/>
          </w:tcPr>
          <w:p w14:paraId="065437A4" w14:textId="77777777" w:rsidR="00C06639" w:rsidRPr="00305113" w:rsidRDefault="00C06639" w:rsidP="00A86373">
            <w:pPr>
              <w:pStyle w:val="Encabezado"/>
              <w:jc w:val="both"/>
              <w:rPr>
                <w:bCs/>
              </w:rPr>
            </w:pPr>
            <w:r w:rsidRPr="00305113">
              <w:rPr>
                <w:bCs/>
              </w:rPr>
              <w:t xml:space="preserve">Medios de carácter masivo que sirven como vehículo para informar. </w:t>
            </w:r>
          </w:p>
        </w:tc>
      </w:tr>
      <w:tr w:rsidR="00C06639" w:rsidRPr="000669F9" w14:paraId="14D9C47F" w14:textId="77777777" w:rsidTr="00C06639">
        <w:trPr>
          <w:trHeight w:val="177"/>
        </w:trPr>
        <w:tc>
          <w:tcPr>
            <w:tcW w:w="2518" w:type="dxa"/>
          </w:tcPr>
          <w:p w14:paraId="2F8FF13B" w14:textId="77777777" w:rsidR="00C06639" w:rsidRPr="00305113" w:rsidRDefault="00C06639" w:rsidP="00A86373">
            <w:pPr>
              <w:pStyle w:val="Encabezado"/>
              <w:rPr>
                <w:b/>
                <w:bCs/>
              </w:rPr>
            </w:pPr>
            <w:r w:rsidRPr="00305113">
              <w:rPr>
                <w:b/>
                <w:bCs/>
              </w:rPr>
              <w:t xml:space="preserve">Academia / Investigación </w:t>
            </w:r>
          </w:p>
        </w:tc>
        <w:tc>
          <w:tcPr>
            <w:tcW w:w="6379" w:type="dxa"/>
          </w:tcPr>
          <w:p w14:paraId="4026355B" w14:textId="77777777" w:rsidR="00C06639" w:rsidRPr="00305113" w:rsidRDefault="00C06639" w:rsidP="00A86373">
            <w:pPr>
              <w:pStyle w:val="Encabezado"/>
              <w:rPr>
                <w:bCs/>
              </w:rPr>
            </w:pPr>
            <w:r w:rsidRPr="00305113">
              <w:rPr>
                <w:bCs/>
              </w:rPr>
              <w:t xml:space="preserve">Institución o entidad encargada de promover el conocimiento, la ciencia, la tecnología y la innovación. </w:t>
            </w:r>
          </w:p>
        </w:tc>
      </w:tr>
    </w:tbl>
    <w:p w14:paraId="0153E6DA" w14:textId="77777777" w:rsidR="00C06639" w:rsidRPr="00C06639" w:rsidRDefault="00C06639" w:rsidP="00C06639">
      <w:pPr>
        <w:pStyle w:val="Prrafodelista"/>
        <w:spacing w:after="0"/>
        <w:jc w:val="both"/>
        <w:rPr>
          <w:sz w:val="18"/>
          <w:szCs w:val="18"/>
          <w:lang w:val="es-MX"/>
        </w:rPr>
      </w:pPr>
    </w:p>
    <w:p w14:paraId="0ACBDAD7" w14:textId="77777777" w:rsidR="00C06639" w:rsidRPr="00C06639" w:rsidRDefault="00C06639" w:rsidP="00C06639">
      <w:pPr>
        <w:spacing w:after="0"/>
        <w:jc w:val="both"/>
        <w:rPr>
          <w:sz w:val="18"/>
          <w:szCs w:val="18"/>
          <w:lang w:val="es-MX"/>
        </w:rPr>
      </w:pPr>
      <w:r w:rsidRPr="00C06639">
        <w:rPr>
          <w:sz w:val="18"/>
          <w:szCs w:val="18"/>
          <w:lang w:val="es-MX"/>
        </w:rPr>
        <w:t xml:space="preserve">Fuente: tomado de </w:t>
      </w:r>
      <w:r w:rsidRPr="00C06639">
        <w:rPr>
          <w:i/>
          <w:iCs/>
          <w:sz w:val="20"/>
          <w:szCs w:val="20"/>
          <w:lang w:val="es-MX"/>
        </w:rPr>
        <w:t xml:space="preserve">Formato MPEE0307F01-01 Caracterización Grupos de Interés EAAB-ESP 2020-2024. </w:t>
      </w:r>
    </w:p>
    <w:p w14:paraId="692466BA" w14:textId="41FF5147" w:rsidR="00C06639" w:rsidRDefault="00C06639" w:rsidP="00C06639">
      <w:pPr>
        <w:ind w:left="360"/>
        <w:jc w:val="both"/>
        <w:rPr>
          <w:lang w:val="es-MX"/>
        </w:rPr>
      </w:pPr>
    </w:p>
    <w:p w14:paraId="7ADDE323" w14:textId="2D5FA775" w:rsidR="004C0F6D" w:rsidRDefault="004C0F6D" w:rsidP="00C06639">
      <w:pPr>
        <w:ind w:left="360"/>
        <w:jc w:val="both"/>
        <w:rPr>
          <w:lang w:val="es-MX"/>
        </w:rPr>
      </w:pPr>
    </w:p>
    <w:p w14:paraId="49A80327" w14:textId="4D8DCC3A" w:rsidR="004C0F6D" w:rsidRDefault="004C0F6D" w:rsidP="00C06639">
      <w:pPr>
        <w:ind w:left="360"/>
        <w:jc w:val="both"/>
        <w:rPr>
          <w:lang w:val="es-MX"/>
        </w:rPr>
      </w:pPr>
    </w:p>
    <w:p w14:paraId="53E0BDD6" w14:textId="6FDFA2BD" w:rsidR="004C0F6D" w:rsidRDefault="004C0F6D" w:rsidP="00C06639">
      <w:pPr>
        <w:ind w:left="360"/>
        <w:jc w:val="both"/>
        <w:rPr>
          <w:lang w:val="es-MX"/>
        </w:rPr>
      </w:pPr>
    </w:p>
    <w:p w14:paraId="7173315B" w14:textId="6B396445" w:rsidR="004C0F6D" w:rsidRDefault="004C0F6D" w:rsidP="00C06639">
      <w:pPr>
        <w:ind w:left="360"/>
        <w:jc w:val="both"/>
        <w:rPr>
          <w:lang w:val="es-MX"/>
        </w:rPr>
      </w:pPr>
    </w:p>
    <w:p w14:paraId="13C8A0C8" w14:textId="12CCD9EC" w:rsidR="004C0F6D" w:rsidRDefault="004C0F6D" w:rsidP="00C06639">
      <w:pPr>
        <w:ind w:left="360"/>
        <w:jc w:val="both"/>
        <w:rPr>
          <w:lang w:val="es-MX"/>
        </w:rPr>
      </w:pPr>
    </w:p>
    <w:p w14:paraId="57D0EE3A" w14:textId="05500974" w:rsidR="004C0F6D" w:rsidRDefault="004C0F6D" w:rsidP="00C06639">
      <w:pPr>
        <w:ind w:left="360"/>
        <w:jc w:val="both"/>
        <w:rPr>
          <w:lang w:val="es-MX"/>
        </w:rPr>
      </w:pPr>
    </w:p>
    <w:p w14:paraId="6A876D92" w14:textId="68837059" w:rsidR="004C0F6D" w:rsidRDefault="004C0F6D" w:rsidP="00C06639">
      <w:pPr>
        <w:ind w:left="360"/>
        <w:jc w:val="both"/>
        <w:rPr>
          <w:lang w:val="es-MX"/>
        </w:rPr>
      </w:pPr>
    </w:p>
    <w:p w14:paraId="1579FF45" w14:textId="0442B3FD" w:rsidR="004C0F6D" w:rsidRDefault="004C0F6D" w:rsidP="00C06639">
      <w:pPr>
        <w:ind w:left="360"/>
        <w:jc w:val="both"/>
        <w:rPr>
          <w:lang w:val="es-MX"/>
        </w:rPr>
      </w:pPr>
    </w:p>
    <w:p w14:paraId="0DFFB40D" w14:textId="0DC6ECC5" w:rsidR="004C0F6D" w:rsidRPr="004C0F6D" w:rsidRDefault="004C0F6D" w:rsidP="004C0F6D">
      <w:pPr>
        <w:pStyle w:val="Encabezado"/>
        <w:jc w:val="both"/>
      </w:pPr>
      <w:r w:rsidRPr="00754CFD">
        <w:rPr>
          <w:bCs/>
          <w:i/>
          <w:iCs/>
        </w:rPr>
        <w:lastRenderedPageBreak/>
        <w:t>Gráfico</w:t>
      </w:r>
      <w:r w:rsidR="00E80AA0">
        <w:rPr>
          <w:bCs/>
          <w:i/>
          <w:iCs/>
        </w:rPr>
        <w:t xml:space="preserve"> </w:t>
      </w:r>
      <w:r>
        <w:rPr>
          <w:bCs/>
          <w:i/>
          <w:iCs/>
        </w:rPr>
        <w:t>3</w:t>
      </w:r>
      <w:r w:rsidRPr="00754CFD">
        <w:rPr>
          <w:bCs/>
          <w:i/>
          <w:iCs/>
        </w:rPr>
        <w:t>.</w:t>
      </w:r>
      <w:r>
        <w:rPr>
          <w:bCs/>
          <w:i/>
          <w:iCs/>
        </w:rPr>
        <w:t xml:space="preserve"> Identificación </w:t>
      </w:r>
      <w:r w:rsidR="00830405">
        <w:rPr>
          <w:bCs/>
          <w:i/>
          <w:iCs/>
        </w:rPr>
        <w:t xml:space="preserve">con </w:t>
      </w:r>
      <w:r>
        <w:rPr>
          <w:bCs/>
          <w:i/>
          <w:iCs/>
        </w:rPr>
        <w:t xml:space="preserve">grupos de interés </w:t>
      </w:r>
    </w:p>
    <w:p w14:paraId="2C4328C1" w14:textId="77777777" w:rsidR="004C0F6D" w:rsidRPr="00C06639" w:rsidRDefault="004C0F6D" w:rsidP="00C06639">
      <w:pPr>
        <w:ind w:left="360"/>
        <w:jc w:val="both"/>
        <w:rPr>
          <w:lang w:val="es-MX"/>
        </w:rPr>
      </w:pPr>
    </w:p>
    <w:p w14:paraId="30E464D0" w14:textId="77777777" w:rsidR="00716996" w:rsidRDefault="00716996" w:rsidP="00716996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206EB10C" wp14:editId="3B3F56A8">
            <wp:extent cx="4646427" cy="3476847"/>
            <wp:effectExtent l="0" t="0" r="190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76A52" w14:textId="28866D0D" w:rsidR="00C06639" w:rsidRDefault="00C06639" w:rsidP="00C06639">
      <w:pPr>
        <w:jc w:val="both"/>
        <w:rPr>
          <w:lang w:val="es-MX"/>
        </w:rPr>
      </w:pPr>
    </w:p>
    <w:p w14:paraId="48126590" w14:textId="2A7B37D6" w:rsidR="001C1C7F" w:rsidRDefault="001C1C7F" w:rsidP="001C1C7F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691BDE">
        <w:rPr>
          <w:b/>
          <w:lang w:val="es-MX"/>
        </w:rPr>
        <w:t>Aporte de propuestas para la toma de decisiones en la EAAB-ESP</w:t>
      </w:r>
    </w:p>
    <w:p w14:paraId="20F53321" w14:textId="3A359FBE" w:rsidR="00225FCE" w:rsidRDefault="00225FCE" w:rsidP="00225FCE">
      <w:pPr>
        <w:jc w:val="both"/>
        <w:rPr>
          <w:lang w:val="es-MX"/>
        </w:rPr>
      </w:pPr>
      <w:r>
        <w:rPr>
          <w:lang w:val="es-MX"/>
        </w:rPr>
        <w:t>A la pregunta: ¿</w:t>
      </w:r>
      <w:r w:rsidRPr="00225FCE">
        <w:rPr>
          <w:lang w:val="es-CO"/>
        </w:rPr>
        <w:t>La EAAB-ESP le permite aportar sus propuestas para la toma decisiones?</w:t>
      </w:r>
      <w:r>
        <w:rPr>
          <w:lang w:val="es-CO"/>
        </w:rPr>
        <w:t>, el 63% de los participantes respondió afirmativamente</w:t>
      </w:r>
      <w:r w:rsidR="00E80AA0">
        <w:rPr>
          <w:lang w:val="es-CO"/>
        </w:rPr>
        <w:t xml:space="preserve"> (ver gráfico 4)</w:t>
      </w:r>
      <w:r>
        <w:rPr>
          <w:lang w:val="es-CO"/>
        </w:rPr>
        <w:t>. No obstante, es necesario tener en cuenta que el mayor porcentaje de respuestas correspondió a colaboradores internos de la EAAB-ESP.</w:t>
      </w:r>
      <w:r w:rsidR="00570CD3">
        <w:rPr>
          <w:lang w:val="es-CO"/>
        </w:rPr>
        <w:t xml:space="preserve"> </w:t>
      </w:r>
      <w:r>
        <w:rPr>
          <w:lang w:val="es-CO"/>
        </w:rPr>
        <w:t xml:space="preserve">Se recomienda fortalecer los ejercicios de consulta </w:t>
      </w:r>
      <w:r w:rsidR="00B93390">
        <w:rPr>
          <w:lang w:val="es-CO"/>
        </w:rPr>
        <w:t>c</w:t>
      </w:r>
      <w:r>
        <w:rPr>
          <w:lang w:val="es-CO"/>
        </w:rPr>
        <w:t>on los demás grupos de interés para tener una visión más amplia que permita</w:t>
      </w:r>
      <w:r w:rsidR="00B93390">
        <w:rPr>
          <w:lang w:val="es-CO"/>
        </w:rPr>
        <w:t xml:space="preserve">, </w:t>
      </w:r>
      <w:r>
        <w:rPr>
          <w:lang w:val="es-MX"/>
        </w:rPr>
        <w:t xml:space="preserve">dentro de las acciones del plan de participación de la </w:t>
      </w:r>
      <w:r w:rsidR="00B93390">
        <w:rPr>
          <w:lang w:val="es-MX"/>
        </w:rPr>
        <w:t>e</w:t>
      </w:r>
      <w:r>
        <w:rPr>
          <w:lang w:val="es-MX"/>
        </w:rPr>
        <w:t>ntidad</w:t>
      </w:r>
      <w:r w:rsidR="00B93390">
        <w:rPr>
          <w:lang w:val="es-MX"/>
        </w:rPr>
        <w:t xml:space="preserve">, </w:t>
      </w:r>
      <w:r>
        <w:rPr>
          <w:lang w:val="es-MX"/>
        </w:rPr>
        <w:t xml:space="preserve">aumentar los aportes de los </w:t>
      </w:r>
      <w:r w:rsidR="00B93390">
        <w:rPr>
          <w:lang w:val="es-MX"/>
        </w:rPr>
        <w:t>otros g</w:t>
      </w:r>
      <w:r>
        <w:rPr>
          <w:lang w:val="es-MX"/>
        </w:rPr>
        <w:t>rupos</w:t>
      </w:r>
      <w:r w:rsidR="00B93390">
        <w:rPr>
          <w:lang w:val="es-MX"/>
        </w:rPr>
        <w:t xml:space="preserve">. De igual manera, es fundamental que la empresa decida cuáles son los espacios en los que se puede participar para toma de decisiones, en cumplimiento de la </w:t>
      </w:r>
      <w:r w:rsidRPr="004157AD">
        <w:rPr>
          <w:lang w:val="es-MX"/>
        </w:rPr>
        <w:t xml:space="preserve">Política Pública de Participación Incidente para el Distrito Capital, </w:t>
      </w:r>
      <w:r>
        <w:rPr>
          <w:lang w:val="es-MX"/>
        </w:rPr>
        <w:t xml:space="preserve">en la que se establece </w:t>
      </w:r>
      <w:r w:rsidR="005B3CDA">
        <w:rPr>
          <w:lang w:val="es-MX"/>
        </w:rPr>
        <w:t xml:space="preserve">esta </w:t>
      </w:r>
      <w:r>
        <w:rPr>
          <w:lang w:val="es-MX"/>
        </w:rPr>
        <w:t xml:space="preserve">obligatoriedad </w:t>
      </w:r>
      <w:r w:rsidR="005B3CDA">
        <w:rPr>
          <w:lang w:val="es-MX"/>
        </w:rPr>
        <w:t xml:space="preserve">para </w:t>
      </w:r>
      <w:r w:rsidR="004F16DD" w:rsidRPr="004F16DD">
        <w:rPr>
          <w:i/>
          <w:iCs/>
          <w:lang w:val="es-MX"/>
        </w:rPr>
        <w:t>“</w:t>
      </w:r>
      <w:r w:rsidRPr="004F16DD">
        <w:rPr>
          <w:i/>
          <w:iCs/>
          <w:lang w:val="es-MX"/>
        </w:rPr>
        <w:t>los servidores/as públicos/as, entidades, dependencias e instancias de gobierno y de la administración pública del orden distrital y local</w:t>
      </w:r>
      <w:r w:rsidR="004F16DD" w:rsidRPr="004F16DD">
        <w:rPr>
          <w:i/>
          <w:iCs/>
          <w:lang w:val="es-MX"/>
        </w:rPr>
        <w:t>”</w:t>
      </w:r>
      <w:sdt>
        <w:sdtPr>
          <w:rPr>
            <w:lang w:val="es-MX"/>
          </w:rPr>
          <w:id w:val="-409932313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 CITATION Sec11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(Secretaria de Gobierno, 2011)</w:t>
          </w:r>
          <w:r>
            <w:rPr>
              <w:lang w:val="es-MX"/>
            </w:rPr>
            <w:fldChar w:fldCharType="end"/>
          </w:r>
        </w:sdtContent>
      </w:sdt>
      <w:r w:rsidRPr="004157AD">
        <w:rPr>
          <w:lang w:val="es-MX"/>
        </w:rPr>
        <w:t>.</w:t>
      </w:r>
      <w:r>
        <w:rPr>
          <w:lang w:val="es-MX"/>
        </w:rPr>
        <w:t xml:space="preserve"> </w:t>
      </w:r>
    </w:p>
    <w:p w14:paraId="28E30CA8" w14:textId="18D11200" w:rsidR="00225FCE" w:rsidRDefault="00225FCE" w:rsidP="00225FCE">
      <w:pPr>
        <w:jc w:val="both"/>
        <w:rPr>
          <w:lang w:val="es-MX"/>
        </w:rPr>
      </w:pPr>
    </w:p>
    <w:p w14:paraId="27AC5B26" w14:textId="1A318FC8" w:rsidR="00F45DA3" w:rsidRDefault="00F45DA3" w:rsidP="00225FCE">
      <w:pPr>
        <w:jc w:val="both"/>
        <w:rPr>
          <w:lang w:val="es-MX"/>
        </w:rPr>
      </w:pPr>
    </w:p>
    <w:p w14:paraId="7A65B05D" w14:textId="2A2BCF48" w:rsidR="00F45DA3" w:rsidRDefault="00F45DA3" w:rsidP="00225FCE">
      <w:pPr>
        <w:jc w:val="both"/>
        <w:rPr>
          <w:lang w:val="es-MX"/>
        </w:rPr>
      </w:pPr>
    </w:p>
    <w:p w14:paraId="6DBBBB6B" w14:textId="77777777" w:rsidR="00F45DA3" w:rsidRPr="00225FCE" w:rsidRDefault="00F45DA3" w:rsidP="00225FCE">
      <w:pPr>
        <w:jc w:val="both"/>
        <w:rPr>
          <w:lang w:val="es-MX"/>
        </w:rPr>
      </w:pPr>
    </w:p>
    <w:p w14:paraId="5F36B12D" w14:textId="6F99FFC7" w:rsidR="00F45DA3" w:rsidRPr="004C0F6D" w:rsidRDefault="00F45DA3" w:rsidP="00F45DA3">
      <w:pPr>
        <w:pStyle w:val="Encabezado"/>
        <w:jc w:val="both"/>
      </w:pPr>
      <w:r w:rsidRPr="00754CFD">
        <w:rPr>
          <w:bCs/>
          <w:i/>
          <w:iCs/>
        </w:rPr>
        <w:lastRenderedPageBreak/>
        <w:t>Gráfico</w:t>
      </w:r>
      <w:r>
        <w:rPr>
          <w:bCs/>
          <w:i/>
          <w:iCs/>
        </w:rPr>
        <w:t xml:space="preserve"> </w:t>
      </w:r>
      <w:r w:rsidR="00476985">
        <w:rPr>
          <w:bCs/>
          <w:i/>
          <w:iCs/>
        </w:rPr>
        <w:t>4</w:t>
      </w:r>
      <w:r w:rsidR="00476985" w:rsidRPr="00754CFD">
        <w:rPr>
          <w:bCs/>
          <w:i/>
          <w:iCs/>
        </w:rPr>
        <w:t>.</w:t>
      </w:r>
      <w:r w:rsidR="00476985">
        <w:rPr>
          <w:bCs/>
          <w:i/>
          <w:iCs/>
        </w:rPr>
        <w:t xml:space="preserve"> La</w:t>
      </w:r>
      <w:r>
        <w:rPr>
          <w:bCs/>
          <w:i/>
          <w:iCs/>
        </w:rPr>
        <w:t xml:space="preserve"> EAAB-ESP permite aportar sus propuestas para la toma de decisiones </w:t>
      </w:r>
    </w:p>
    <w:p w14:paraId="4B3C5419" w14:textId="77777777" w:rsidR="00225FCE" w:rsidRDefault="00225FCE" w:rsidP="00225FCE">
      <w:pPr>
        <w:jc w:val="both"/>
        <w:rPr>
          <w:lang w:val="es-MX"/>
        </w:rPr>
      </w:pPr>
    </w:p>
    <w:p w14:paraId="2B3D04C5" w14:textId="77777777" w:rsidR="004476E1" w:rsidRDefault="004476E1" w:rsidP="004476E1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424270C4" wp14:editId="09ECD8F0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A83DC5" w14:textId="77777777" w:rsidR="0060482C" w:rsidRDefault="0060482C" w:rsidP="0060482C">
      <w:pPr>
        <w:pStyle w:val="Prrafodelista"/>
        <w:jc w:val="both"/>
        <w:rPr>
          <w:b/>
          <w:lang w:val="es-MX"/>
        </w:rPr>
      </w:pPr>
    </w:p>
    <w:p w14:paraId="0570B9D7" w14:textId="7479E08C" w:rsidR="005267A6" w:rsidRPr="0060482C" w:rsidRDefault="000400FB" w:rsidP="000400FB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60482C">
        <w:rPr>
          <w:b/>
          <w:lang w:val="es-MX"/>
        </w:rPr>
        <w:t>Espacios (escenarios) con participación incidente en la toma de decisiones</w:t>
      </w:r>
    </w:p>
    <w:p w14:paraId="152EAC29" w14:textId="755394BC" w:rsidR="00227231" w:rsidRDefault="00611119" w:rsidP="004476E1">
      <w:pPr>
        <w:jc w:val="both"/>
        <w:rPr>
          <w:lang w:val="es-MX"/>
        </w:rPr>
      </w:pPr>
      <w:r>
        <w:rPr>
          <w:lang w:val="es-MX"/>
        </w:rPr>
        <w:t xml:space="preserve">Para analizar </w:t>
      </w:r>
      <w:r w:rsidR="00A569C4">
        <w:rPr>
          <w:lang w:val="es-MX"/>
        </w:rPr>
        <w:t xml:space="preserve">este ítem, se </w:t>
      </w:r>
      <w:r>
        <w:rPr>
          <w:lang w:val="es-MX"/>
        </w:rPr>
        <w:t>precisa</w:t>
      </w:r>
      <w:r w:rsidR="00A569C4">
        <w:rPr>
          <w:lang w:val="es-MX"/>
        </w:rPr>
        <w:t xml:space="preserve"> que</w:t>
      </w:r>
      <w:r w:rsidR="0091262A">
        <w:rPr>
          <w:lang w:val="es-MX"/>
        </w:rPr>
        <w:t xml:space="preserve"> </w:t>
      </w:r>
      <w:r w:rsidR="00832EE6">
        <w:rPr>
          <w:lang w:val="es-MX"/>
        </w:rPr>
        <w:t xml:space="preserve">solo el 10% de las personas que respondieron </w:t>
      </w:r>
      <w:r w:rsidR="00EA22A3">
        <w:rPr>
          <w:lang w:val="es-MX"/>
        </w:rPr>
        <w:t xml:space="preserve">la consulta </w:t>
      </w:r>
      <w:r w:rsidR="00832EE6">
        <w:rPr>
          <w:lang w:val="es-MX"/>
        </w:rPr>
        <w:t xml:space="preserve">diligenciaron esta pregunta (25 en total). </w:t>
      </w:r>
      <w:r w:rsidR="00411DA8">
        <w:rPr>
          <w:lang w:val="es-MX"/>
        </w:rPr>
        <w:t xml:space="preserve">Las respuestas se orientaron la participación en espacios de control social, reuniones en temas empresariales y evaluaciones en charlas y talleres. </w:t>
      </w:r>
      <w:r w:rsidR="00011DB7">
        <w:rPr>
          <w:lang w:val="es-MX"/>
        </w:rPr>
        <w:t xml:space="preserve">Al comparar esta respuesta con la anterior se evidencia la necesidad de </w:t>
      </w:r>
      <w:r w:rsidR="00332F69">
        <w:rPr>
          <w:lang w:val="es-MX"/>
        </w:rPr>
        <w:t xml:space="preserve">fortalecer las consultas con preguntas más asertivas </w:t>
      </w:r>
      <w:r w:rsidR="00CF1701">
        <w:rPr>
          <w:lang w:val="es-MX"/>
        </w:rPr>
        <w:t xml:space="preserve">que permitan identificar la toma de decisiones incidentes.  </w:t>
      </w:r>
      <w:r w:rsidR="00BD0545">
        <w:rPr>
          <w:lang w:val="es-MX"/>
        </w:rPr>
        <w:t>La pregunta realizada daba la oportunidad de diligenciar dos o más opc</w:t>
      </w:r>
      <w:bookmarkStart w:id="0" w:name="_GoBack"/>
      <w:bookmarkEnd w:id="0"/>
      <w:r w:rsidR="00BD0545">
        <w:rPr>
          <w:lang w:val="es-MX"/>
        </w:rPr>
        <w:t xml:space="preserve">iones, sin embargo, sólo 7 de los 25 marcaron solo una. </w:t>
      </w:r>
    </w:p>
    <w:p w14:paraId="4AF9C657" w14:textId="01D82218" w:rsidR="008A1D61" w:rsidRPr="00F66E46" w:rsidRDefault="008A1D61" w:rsidP="008A1D61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76E1">
        <w:rPr>
          <w:b/>
          <w:lang w:val="es-MX"/>
        </w:rPr>
        <w:t>Op</w:t>
      </w:r>
      <w:r>
        <w:rPr>
          <w:b/>
          <w:lang w:val="es-MX"/>
        </w:rPr>
        <w:t xml:space="preserve">inión </w:t>
      </w:r>
      <w:r w:rsidR="00351A56">
        <w:rPr>
          <w:b/>
          <w:lang w:val="es-MX"/>
        </w:rPr>
        <w:t>sobre preferencias (</w:t>
      </w:r>
      <w:r w:rsidR="007F18ED">
        <w:rPr>
          <w:b/>
          <w:lang w:val="es-MX"/>
        </w:rPr>
        <w:t xml:space="preserve">área de la empresa con la que le </w:t>
      </w:r>
      <w:r w:rsidR="00476985">
        <w:rPr>
          <w:b/>
          <w:lang w:val="es-MX"/>
        </w:rPr>
        <w:t>gustaría relacionarse</w:t>
      </w:r>
      <w:r w:rsidR="00351A56">
        <w:rPr>
          <w:b/>
          <w:lang w:val="es-MX"/>
        </w:rPr>
        <w:t>)</w:t>
      </w:r>
    </w:p>
    <w:p w14:paraId="79EC4921" w14:textId="1D9504E7" w:rsidR="00F66E46" w:rsidRDefault="00F66E46" w:rsidP="00F66E46">
      <w:pPr>
        <w:jc w:val="both"/>
        <w:rPr>
          <w:lang w:val="es-MX"/>
        </w:rPr>
      </w:pPr>
      <w:r>
        <w:rPr>
          <w:lang w:val="es-MX"/>
        </w:rPr>
        <w:t xml:space="preserve">El área con mayor preferencia para reunirse es la ambiental (25,7%), seguida del componente social y de la gerencia de servicio al cliente (gráfico 5). </w:t>
      </w:r>
      <w:r w:rsidR="00192712">
        <w:rPr>
          <w:lang w:val="es-MX"/>
        </w:rPr>
        <w:t>Estos resultados son elementos para tener en cuenta en la priorización de los temas para las rendiciones de cuentas y para las estrategias de trabajo territoriales</w:t>
      </w:r>
      <w:r w:rsidR="00DA5A33">
        <w:rPr>
          <w:lang w:val="es-MX"/>
        </w:rPr>
        <w:t xml:space="preserve">. </w:t>
      </w:r>
      <w:r w:rsidR="00D15CA3">
        <w:rPr>
          <w:lang w:val="es-MX"/>
        </w:rPr>
        <w:t xml:space="preserve">En cuanto a la periodicidad de reunión con el área seleccionada el 37% expresó mensual, sin </w:t>
      </w:r>
      <w:r w:rsidR="00E002DE">
        <w:rPr>
          <w:lang w:val="es-MX"/>
        </w:rPr>
        <w:t>embargo,</w:t>
      </w:r>
      <w:r w:rsidR="00D15CA3">
        <w:rPr>
          <w:lang w:val="es-MX"/>
        </w:rPr>
        <w:t xml:space="preserve"> se recomienda </w:t>
      </w:r>
      <w:r w:rsidR="007B54AB">
        <w:rPr>
          <w:lang w:val="es-MX"/>
        </w:rPr>
        <w:t xml:space="preserve">facilitar el acercamiento analizando la </w:t>
      </w:r>
      <w:r w:rsidR="00D15CA3">
        <w:rPr>
          <w:lang w:val="es-MX"/>
        </w:rPr>
        <w:t>capacidad operativa de la EAAB-ES</w:t>
      </w:r>
      <w:r w:rsidR="00A7123F">
        <w:rPr>
          <w:lang w:val="es-MX"/>
        </w:rPr>
        <w:t>P</w:t>
      </w:r>
      <w:r w:rsidR="002628F7">
        <w:rPr>
          <w:lang w:val="es-MX"/>
        </w:rPr>
        <w:t xml:space="preserve"> (ver gráfico 6). </w:t>
      </w:r>
      <w:r w:rsidR="00D062BA">
        <w:rPr>
          <w:lang w:val="es-MX"/>
        </w:rPr>
        <w:t xml:space="preserve"> </w:t>
      </w:r>
    </w:p>
    <w:p w14:paraId="7A6540F7" w14:textId="638CBAE4" w:rsidR="008227D5" w:rsidRDefault="008227D5" w:rsidP="008227D5">
      <w:pPr>
        <w:jc w:val="both"/>
        <w:rPr>
          <w:lang w:val="es-MX"/>
        </w:rPr>
      </w:pPr>
      <w:r>
        <w:rPr>
          <w:lang w:val="es-MX"/>
        </w:rPr>
        <w:t xml:space="preserve">De igual manera, se recomienda en el plan de participación 2021 la articulación de actividades para explicar, pedagógicamente, la estructura organizativa de la EAAB-ESP (áreas, funciones y roles para la participación ciudadana). Esta sugerencia, en coherencia con el ítem de observaciones que se articuló como complemento. </w:t>
      </w:r>
    </w:p>
    <w:p w14:paraId="223477FC" w14:textId="51EBBFE2" w:rsidR="00F66E46" w:rsidRDefault="00F66E46" w:rsidP="00F66E46">
      <w:pPr>
        <w:jc w:val="both"/>
        <w:rPr>
          <w:lang w:val="es-MX"/>
        </w:rPr>
      </w:pPr>
    </w:p>
    <w:p w14:paraId="4BAE475B" w14:textId="66BE7E31" w:rsidR="00F66E46" w:rsidRDefault="00F66E46" w:rsidP="00F66E46">
      <w:pPr>
        <w:pStyle w:val="Encabezado"/>
        <w:jc w:val="both"/>
        <w:rPr>
          <w:bCs/>
          <w:i/>
          <w:iCs/>
        </w:rPr>
      </w:pPr>
      <w:r w:rsidRPr="00754CFD">
        <w:rPr>
          <w:bCs/>
          <w:i/>
          <w:iCs/>
        </w:rPr>
        <w:lastRenderedPageBreak/>
        <w:t>Gráfico</w:t>
      </w:r>
      <w:r>
        <w:rPr>
          <w:bCs/>
          <w:i/>
          <w:iCs/>
        </w:rPr>
        <w:t xml:space="preserve"> 5</w:t>
      </w:r>
      <w:r w:rsidRPr="00754CFD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="00476985">
        <w:rPr>
          <w:bCs/>
          <w:i/>
          <w:iCs/>
        </w:rPr>
        <w:t>Áreas</w:t>
      </w:r>
      <w:r>
        <w:rPr>
          <w:bCs/>
          <w:i/>
          <w:iCs/>
        </w:rPr>
        <w:t xml:space="preserve"> de la EAAB-ESP con los que se prefiere reunirse </w:t>
      </w:r>
    </w:p>
    <w:p w14:paraId="59D03645" w14:textId="77777777" w:rsidR="00C80F6B" w:rsidRPr="004C0F6D" w:rsidRDefault="00C80F6B" w:rsidP="00F66E46">
      <w:pPr>
        <w:pStyle w:val="Encabezado"/>
        <w:jc w:val="both"/>
      </w:pPr>
    </w:p>
    <w:p w14:paraId="5C2D29ED" w14:textId="77777777" w:rsidR="00F66E46" w:rsidRPr="00F66E46" w:rsidRDefault="00F66E46" w:rsidP="00F66E46">
      <w:pPr>
        <w:jc w:val="both"/>
        <w:rPr>
          <w:lang w:val="es-MX"/>
        </w:rPr>
      </w:pPr>
    </w:p>
    <w:p w14:paraId="4B1FECF9" w14:textId="4BECD8BD" w:rsidR="003D488C" w:rsidRDefault="00073C57" w:rsidP="00073C57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3156DC51" wp14:editId="3F24B86D">
            <wp:extent cx="5486400" cy="3051544"/>
            <wp:effectExtent l="0" t="0" r="0" b="1587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ADEF4F" w14:textId="77777777" w:rsidR="00C020D4" w:rsidRDefault="00C020D4" w:rsidP="00C020D4">
      <w:pPr>
        <w:jc w:val="both"/>
        <w:rPr>
          <w:lang w:val="es-MX"/>
        </w:rPr>
      </w:pPr>
    </w:p>
    <w:p w14:paraId="67C289AE" w14:textId="63F7BCA9" w:rsidR="00C020D4" w:rsidRPr="004C0F6D" w:rsidRDefault="00C020D4" w:rsidP="00C020D4">
      <w:pPr>
        <w:pStyle w:val="Encabezado"/>
        <w:jc w:val="both"/>
      </w:pPr>
      <w:r w:rsidRPr="00754CFD">
        <w:rPr>
          <w:bCs/>
          <w:i/>
          <w:iCs/>
        </w:rPr>
        <w:t>Gráfico</w:t>
      </w:r>
      <w:r>
        <w:rPr>
          <w:bCs/>
          <w:i/>
          <w:iCs/>
        </w:rPr>
        <w:t xml:space="preserve"> 6</w:t>
      </w:r>
      <w:r w:rsidRPr="00754CFD">
        <w:rPr>
          <w:bCs/>
          <w:i/>
          <w:iCs/>
        </w:rPr>
        <w:t>.</w:t>
      </w:r>
      <w:r>
        <w:rPr>
          <w:bCs/>
          <w:i/>
          <w:iCs/>
        </w:rPr>
        <w:t xml:space="preserve"> Periodicidad para reunirse con las áreas de la EAAB-ESP.  </w:t>
      </w:r>
    </w:p>
    <w:p w14:paraId="5843A0AD" w14:textId="77777777" w:rsidR="00DA5A33" w:rsidRDefault="00DA5A33" w:rsidP="00073C57">
      <w:pPr>
        <w:jc w:val="center"/>
        <w:rPr>
          <w:lang w:val="es-MX"/>
        </w:rPr>
      </w:pPr>
    </w:p>
    <w:p w14:paraId="10527DDA" w14:textId="77777777" w:rsidR="00677A0D" w:rsidRDefault="00677A0D" w:rsidP="00677A0D">
      <w:pPr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5ADE44" wp14:editId="410DB0B1">
            <wp:simplePos x="0" y="0"/>
            <wp:positionH relativeFrom="margin">
              <wp:posOffset>586740</wp:posOffset>
            </wp:positionH>
            <wp:positionV relativeFrom="paragraph">
              <wp:posOffset>43815</wp:posOffset>
            </wp:positionV>
            <wp:extent cx="4381500" cy="2209800"/>
            <wp:effectExtent l="0" t="0" r="0" b="0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47B2D9F4" w14:textId="00D108A5" w:rsidR="00677A0D" w:rsidRDefault="00DA7F7A" w:rsidP="00DA7F7A">
      <w:pPr>
        <w:tabs>
          <w:tab w:val="left" w:pos="5107"/>
        </w:tabs>
        <w:rPr>
          <w:lang w:val="es-MX"/>
        </w:rPr>
      </w:pPr>
      <w:r>
        <w:rPr>
          <w:lang w:val="es-MX"/>
        </w:rPr>
        <w:tab/>
      </w:r>
    </w:p>
    <w:p w14:paraId="3360439A" w14:textId="77777777" w:rsidR="00677A0D" w:rsidRDefault="00677A0D" w:rsidP="00677A0D">
      <w:pPr>
        <w:jc w:val="center"/>
        <w:rPr>
          <w:lang w:val="es-MX"/>
        </w:rPr>
      </w:pPr>
    </w:p>
    <w:p w14:paraId="0F0E3C3F" w14:textId="77777777" w:rsidR="00677A0D" w:rsidRDefault="00677A0D" w:rsidP="00677A0D">
      <w:pPr>
        <w:jc w:val="center"/>
        <w:rPr>
          <w:lang w:val="es-MX"/>
        </w:rPr>
      </w:pPr>
    </w:p>
    <w:p w14:paraId="3029F370" w14:textId="77777777" w:rsidR="00677A0D" w:rsidRDefault="00677A0D" w:rsidP="00677A0D">
      <w:pPr>
        <w:jc w:val="center"/>
        <w:rPr>
          <w:lang w:val="es-MX"/>
        </w:rPr>
      </w:pPr>
    </w:p>
    <w:p w14:paraId="546CCC27" w14:textId="77777777" w:rsidR="00677A0D" w:rsidRDefault="00677A0D" w:rsidP="00677A0D">
      <w:pPr>
        <w:jc w:val="center"/>
        <w:rPr>
          <w:lang w:val="es-MX"/>
        </w:rPr>
      </w:pPr>
    </w:p>
    <w:p w14:paraId="6CE0E468" w14:textId="77777777" w:rsidR="00677A0D" w:rsidRDefault="00677A0D" w:rsidP="00677A0D">
      <w:pPr>
        <w:jc w:val="center"/>
        <w:rPr>
          <w:lang w:val="es-MX"/>
        </w:rPr>
      </w:pPr>
    </w:p>
    <w:p w14:paraId="0AA76DBC" w14:textId="77777777" w:rsidR="00677A0D" w:rsidRDefault="00677A0D" w:rsidP="00677A0D">
      <w:pPr>
        <w:jc w:val="center"/>
        <w:rPr>
          <w:lang w:val="es-MX"/>
        </w:rPr>
      </w:pPr>
    </w:p>
    <w:p w14:paraId="56DC1CF3" w14:textId="77777777" w:rsidR="00DA5A33" w:rsidRDefault="00DA5A33" w:rsidP="00677A0D">
      <w:pPr>
        <w:jc w:val="both"/>
        <w:rPr>
          <w:lang w:val="es-MX"/>
        </w:rPr>
      </w:pPr>
    </w:p>
    <w:p w14:paraId="64B23361" w14:textId="77777777" w:rsidR="00DA5A33" w:rsidRDefault="00DA5A33" w:rsidP="00677A0D">
      <w:pPr>
        <w:jc w:val="both"/>
        <w:rPr>
          <w:lang w:val="es-MX"/>
        </w:rPr>
      </w:pPr>
    </w:p>
    <w:p w14:paraId="61F9B28D" w14:textId="4343A4B0" w:rsidR="00DA7F7A" w:rsidRDefault="00DA7F7A" w:rsidP="00677A0D">
      <w:pPr>
        <w:jc w:val="both"/>
        <w:rPr>
          <w:lang w:val="es-MX"/>
        </w:rPr>
      </w:pPr>
    </w:p>
    <w:p w14:paraId="04CA57DE" w14:textId="6B7B4E63" w:rsidR="00CC707C" w:rsidRPr="00BB2CCA" w:rsidRDefault="006E4FDD" w:rsidP="00CC707C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b/>
          <w:lang w:val="es-MX"/>
        </w:rPr>
        <w:lastRenderedPageBreak/>
        <w:t>Formas para promover la participación ciudadana con incidencia</w:t>
      </w:r>
      <w:r w:rsidR="006A3EA1">
        <w:rPr>
          <w:b/>
          <w:lang w:val="es-MX"/>
        </w:rPr>
        <w:t xml:space="preserve"> en las decisiones de la EAAB-ESP. </w:t>
      </w:r>
    </w:p>
    <w:p w14:paraId="205EB410" w14:textId="5F1441EA" w:rsidR="00141D42" w:rsidRDefault="00141D42" w:rsidP="00141D42">
      <w:pPr>
        <w:ind w:left="360"/>
        <w:jc w:val="both"/>
        <w:rPr>
          <w:lang w:val="es-MX"/>
        </w:rPr>
      </w:pPr>
      <w:r>
        <w:rPr>
          <w:lang w:val="es-MX"/>
        </w:rPr>
        <w:t xml:space="preserve">Las personas que respondieron </w:t>
      </w:r>
      <w:r w:rsidR="00EA22A3">
        <w:rPr>
          <w:lang w:val="es-MX"/>
        </w:rPr>
        <w:t xml:space="preserve">la consulta </w:t>
      </w:r>
      <w:r>
        <w:rPr>
          <w:lang w:val="es-MX"/>
        </w:rPr>
        <w:t xml:space="preserve">consideran que </w:t>
      </w:r>
      <w:r w:rsidRPr="00141D42">
        <w:rPr>
          <w:lang w:val="es-MX"/>
        </w:rPr>
        <w:t xml:space="preserve">forma más adecuada </w:t>
      </w:r>
      <w:r>
        <w:rPr>
          <w:lang w:val="es-MX"/>
        </w:rPr>
        <w:t xml:space="preserve">para </w:t>
      </w:r>
      <w:r w:rsidRPr="00141D42">
        <w:rPr>
          <w:lang w:val="es-MX"/>
        </w:rPr>
        <w:t xml:space="preserve">promover la participación ciudadana incidente </w:t>
      </w:r>
      <w:r>
        <w:rPr>
          <w:lang w:val="es-MX"/>
        </w:rPr>
        <w:t xml:space="preserve">son las </w:t>
      </w:r>
      <w:r w:rsidRPr="00141D42">
        <w:rPr>
          <w:lang w:val="es-MX"/>
        </w:rPr>
        <w:t>redes sociales</w:t>
      </w:r>
      <w:r>
        <w:rPr>
          <w:lang w:val="es-MX"/>
        </w:rPr>
        <w:t xml:space="preserve"> (</w:t>
      </w:r>
      <w:r w:rsidRPr="00141D42">
        <w:rPr>
          <w:lang w:val="es-MX"/>
        </w:rPr>
        <w:t>25,3%</w:t>
      </w:r>
      <w:r>
        <w:rPr>
          <w:lang w:val="es-MX"/>
        </w:rPr>
        <w:t xml:space="preserve">) </w:t>
      </w:r>
      <w:r w:rsidRPr="00141D42">
        <w:rPr>
          <w:lang w:val="es-MX"/>
        </w:rPr>
        <w:t xml:space="preserve">y las aulas virtuales y/o con talleres presenciales </w:t>
      </w:r>
      <w:r>
        <w:rPr>
          <w:lang w:val="es-MX"/>
        </w:rPr>
        <w:t>(</w:t>
      </w:r>
      <w:r w:rsidRPr="00141D42">
        <w:rPr>
          <w:lang w:val="es-MX"/>
        </w:rPr>
        <w:t>23,7%</w:t>
      </w:r>
      <w:r>
        <w:rPr>
          <w:lang w:val="es-MX"/>
        </w:rPr>
        <w:t>)</w:t>
      </w:r>
      <w:r w:rsidR="003342CC">
        <w:rPr>
          <w:lang w:val="es-MX"/>
        </w:rPr>
        <w:t xml:space="preserve">, tal como se expresa en el gráfico 7. </w:t>
      </w:r>
      <w:r>
        <w:rPr>
          <w:lang w:val="es-MX"/>
        </w:rPr>
        <w:t xml:space="preserve">Es una conjugación entre los medios que se debe tener en cuenta para el plan 2021. La prelación del primero se explica por la </w:t>
      </w:r>
      <w:r w:rsidRPr="00141D42">
        <w:rPr>
          <w:lang w:val="es-MX"/>
        </w:rPr>
        <w:t xml:space="preserve">emergencia sanitaria </w:t>
      </w:r>
      <w:r>
        <w:rPr>
          <w:lang w:val="es-MX"/>
        </w:rPr>
        <w:t>ocasionada por el virus C</w:t>
      </w:r>
      <w:r w:rsidRPr="00141D42">
        <w:rPr>
          <w:lang w:val="es-MX"/>
        </w:rPr>
        <w:t>ovid-19</w:t>
      </w:r>
      <w:r>
        <w:rPr>
          <w:lang w:val="es-MX"/>
        </w:rPr>
        <w:t xml:space="preserve"> que ha incrementado el uso de </w:t>
      </w:r>
      <w:r w:rsidR="00476985">
        <w:rPr>
          <w:lang w:val="es-MX"/>
        </w:rPr>
        <w:t xml:space="preserve">las </w:t>
      </w:r>
      <w:r w:rsidR="00476985" w:rsidRPr="00141D42">
        <w:rPr>
          <w:lang w:val="es-MX"/>
        </w:rPr>
        <w:t>tecnologías</w:t>
      </w:r>
      <w:r>
        <w:rPr>
          <w:lang w:val="es-MX"/>
        </w:rPr>
        <w:t xml:space="preserve">, sin embargo, es preciso tener en cuenta la accesibilidad a estos medios digitales, especialmente por parte de los estratos 1 y 2 y por residentes en las áreas rurales de Bogotá – Región. Se recomienda analizar la posibilidad de </w:t>
      </w:r>
      <w:r w:rsidR="009E4086">
        <w:rPr>
          <w:lang w:val="es-MX"/>
        </w:rPr>
        <w:t xml:space="preserve">proporcionar </w:t>
      </w:r>
      <w:r>
        <w:rPr>
          <w:lang w:val="es-MX"/>
        </w:rPr>
        <w:t>instrumentos que faciliten la conexión</w:t>
      </w:r>
      <w:r w:rsidR="009E4086">
        <w:rPr>
          <w:lang w:val="es-MX"/>
        </w:rPr>
        <w:t xml:space="preserve"> y que conjuguen la difusión de </w:t>
      </w:r>
      <w:r w:rsidR="00476985">
        <w:rPr>
          <w:lang w:val="es-MX"/>
        </w:rPr>
        <w:t>información por</w:t>
      </w:r>
      <w:r w:rsidR="009E4086">
        <w:rPr>
          <w:lang w:val="es-MX"/>
        </w:rPr>
        <w:t xml:space="preserve"> medios de comunicación no solo masiva (por tema de costos) sino además por medios alternativos comunitarios debidamente aprobados. </w:t>
      </w:r>
    </w:p>
    <w:p w14:paraId="0B057E35" w14:textId="77777777" w:rsidR="00E20C6A" w:rsidRDefault="00E20C6A" w:rsidP="00986DC1">
      <w:pPr>
        <w:pStyle w:val="Encabezado"/>
        <w:jc w:val="both"/>
        <w:rPr>
          <w:bCs/>
          <w:i/>
          <w:iCs/>
        </w:rPr>
      </w:pPr>
    </w:p>
    <w:p w14:paraId="5F8BDE19" w14:textId="5D651C8F" w:rsidR="00986DC1" w:rsidRPr="004C0F6D" w:rsidRDefault="00986DC1" w:rsidP="00986DC1">
      <w:pPr>
        <w:pStyle w:val="Encabezado"/>
        <w:jc w:val="both"/>
      </w:pPr>
      <w:r w:rsidRPr="00754CFD">
        <w:rPr>
          <w:bCs/>
          <w:i/>
          <w:iCs/>
        </w:rPr>
        <w:t>Gráfico</w:t>
      </w:r>
      <w:r>
        <w:rPr>
          <w:bCs/>
          <w:i/>
          <w:iCs/>
        </w:rPr>
        <w:t xml:space="preserve"> 7</w:t>
      </w:r>
      <w:r w:rsidRPr="00754CFD">
        <w:rPr>
          <w:bCs/>
          <w:i/>
          <w:iCs/>
        </w:rPr>
        <w:t>.</w:t>
      </w:r>
      <w:r>
        <w:rPr>
          <w:bCs/>
          <w:i/>
          <w:iCs/>
        </w:rPr>
        <w:t xml:space="preserve"> Formas para promover la participación ciudadana incidente  </w:t>
      </w:r>
    </w:p>
    <w:p w14:paraId="63863F28" w14:textId="77777777" w:rsidR="003342CC" w:rsidRPr="00986DC1" w:rsidRDefault="003342CC" w:rsidP="00141D42">
      <w:pPr>
        <w:ind w:left="360"/>
        <w:jc w:val="both"/>
        <w:rPr>
          <w:lang w:val="es-CO"/>
        </w:rPr>
      </w:pPr>
    </w:p>
    <w:p w14:paraId="554D5E23" w14:textId="77777777" w:rsidR="00677A0D" w:rsidRDefault="00B3030D" w:rsidP="00B3030D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454055E9" wp14:editId="0636B58B">
            <wp:extent cx="5741581" cy="4455042"/>
            <wp:effectExtent l="0" t="0" r="12065" b="317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9A3889" w14:textId="77E15B91" w:rsidR="00C900AA" w:rsidRPr="004966D9" w:rsidRDefault="00B922A7" w:rsidP="00B922A7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4966D9">
        <w:rPr>
          <w:b/>
          <w:lang w:val="es-MX"/>
        </w:rPr>
        <w:lastRenderedPageBreak/>
        <w:t xml:space="preserve">Rendición de cuentas en las que le gustaría participar </w:t>
      </w:r>
    </w:p>
    <w:p w14:paraId="04F1BE32" w14:textId="76A67AB3" w:rsidR="00B922A7" w:rsidRDefault="00BD427C" w:rsidP="007F6725">
      <w:pPr>
        <w:jc w:val="both"/>
        <w:rPr>
          <w:lang w:val="es-MX"/>
        </w:rPr>
      </w:pPr>
      <w:r>
        <w:rPr>
          <w:lang w:val="es-MX"/>
        </w:rPr>
        <w:t>El enfoque territorial para realizar rendiciones de cuentas representa el 30% de las preferencias de los participantes</w:t>
      </w:r>
      <w:r w:rsidR="00A16218">
        <w:rPr>
          <w:lang w:val="es-MX"/>
        </w:rPr>
        <w:t>.</w:t>
      </w:r>
      <w:r>
        <w:rPr>
          <w:lang w:val="es-MX"/>
        </w:rPr>
        <w:t xml:space="preserve"> No obstante, se recomienda fortalecer las alternativas de respuesta para futuras consultas ya que al colocar “todas las anteriores” se corre el riesgo de distorsión de las respuestas y no permite identificar tendencia. Tal como ocurrió con el 37% de las personas que respondieron</w:t>
      </w:r>
      <w:r w:rsidR="00AD03CA">
        <w:rPr>
          <w:lang w:val="es-MX"/>
        </w:rPr>
        <w:t xml:space="preserve">, según se presenta en el gráfico 8. </w:t>
      </w:r>
    </w:p>
    <w:p w14:paraId="6449793F" w14:textId="2D01A87C" w:rsidR="007D4DB2" w:rsidRDefault="007D4DB2" w:rsidP="007F6725">
      <w:pPr>
        <w:jc w:val="both"/>
        <w:rPr>
          <w:lang w:val="es-MX"/>
        </w:rPr>
      </w:pPr>
      <w:r>
        <w:rPr>
          <w:lang w:val="es-MX"/>
        </w:rPr>
        <w:t xml:space="preserve">Los resultados evidencian la necesidad de las personas para que la EAAB-ESP realice rendición de cuentas sobre todas las actuaciones. </w:t>
      </w:r>
    </w:p>
    <w:p w14:paraId="6A3D290E" w14:textId="40AEDAC0" w:rsidR="00AD03CA" w:rsidRPr="004C0F6D" w:rsidRDefault="00AD03CA" w:rsidP="00AD03CA">
      <w:pPr>
        <w:pStyle w:val="Encabezado"/>
        <w:jc w:val="both"/>
      </w:pPr>
      <w:r w:rsidRPr="00754CFD">
        <w:rPr>
          <w:bCs/>
          <w:i/>
          <w:iCs/>
        </w:rPr>
        <w:t>Gráfico</w:t>
      </w:r>
      <w:r>
        <w:rPr>
          <w:bCs/>
          <w:i/>
          <w:iCs/>
        </w:rPr>
        <w:t xml:space="preserve"> 8</w:t>
      </w:r>
      <w:r w:rsidRPr="00754CFD">
        <w:rPr>
          <w:bCs/>
          <w:i/>
          <w:iCs/>
        </w:rPr>
        <w:t>.</w:t>
      </w:r>
      <w:r>
        <w:rPr>
          <w:bCs/>
          <w:i/>
          <w:iCs/>
        </w:rPr>
        <w:t xml:space="preserve"> Preferencia de área para rendir cuentas   </w:t>
      </w:r>
    </w:p>
    <w:p w14:paraId="0BBBD870" w14:textId="77777777" w:rsidR="00B922A7" w:rsidRDefault="00B922A7" w:rsidP="007F6725">
      <w:pPr>
        <w:jc w:val="both"/>
        <w:rPr>
          <w:lang w:val="es-MX"/>
        </w:rPr>
      </w:pPr>
    </w:p>
    <w:p w14:paraId="6EA8EC7B" w14:textId="77777777" w:rsidR="00947C66" w:rsidRDefault="009176C3" w:rsidP="009176C3">
      <w:pPr>
        <w:jc w:val="center"/>
      </w:pPr>
      <w:r>
        <w:rPr>
          <w:noProof/>
        </w:rPr>
        <w:drawing>
          <wp:inline distT="0" distB="0" distL="0" distR="0" wp14:anchorId="5A87E6B8" wp14:editId="2AAB0BEB">
            <wp:extent cx="5560828" cy="2743200"/>
            <wp:effectExtent l="0" t="0" r="1905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FF4CDE" w14:textId="0267496E" w:rsidR="0070712A" w:rsidRPr="007D5F2B" w:rsidRDefault="005D0EC0" w:rsidP="005D0EC0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7D5F2B">
        <w:rPr>
          <w:b/>
          <w:lang w:val="es-MX"/>
        </w:rPr>
        <w:t xml:space="preserve">Reglas para funcionamiento productivo de reuniones </w:t>
      </w:r>
    </w:p>
    <w:p w14:paraId="4C919ACC" w14:textId="167C2DFF" w:rsidR="00A9691C" w:rsidRDefault="007D5F2B" w:rsidP="009176C3">
      <w:pPr>
        <w:jc w:val="both"/>
        <w:rPr>
          <w:lang w:val="es-CO"/>
        </w:rPr>
      </w:pPr>
      <w:r>
        <w:rPr>
          <w:lang w:val="es-CO"/>
        </w:rPr>
        <w:t xml:space="preserve">El </w:t>
      </w:r>
      <w:r w:rsidR="00A9691C">
        <w:rPr>
          <w:lang w:val="es-CO"/>
        </w:rPr>
        <w:t>77,6%</w:t>
      </w:r>
      <w:r w:rsidR="00BF1A74">
        <w:rPr>
          <w:lang w:val="es-CO"/>
        </w:rPr>
        <w:t xml:space="preserve"> </w:t>
      </w:r>
      <w:r>
        <w:rPr>
          <w:lang w:val="es-CO"/>
        </w:rPr>
        <w:t xml:space="preserve">de las personas que respondió </w:t>
      </w:r>
      <w:r w:rsidR="00BF1A74">
        <w:rPr>
          <w:lang w:val="es-CO"/>
        </w:rPr>
        <w:t>considera que es necesario que en las reuniones o espacios de participación exista compromiso, moderación, tolerancia, puntualidad y respeto mutuo</w:t>
      </w:r>
      <w:r w:rsidR="001A4A00">
        <w:rPr>
          <w:lang w:val="es-CO"/>
        </w:rPr>
        <w:t xml:space="preserve"> (gráfico 9)</w:t>
      </w:r>
      <w:r w:rsidR="00AC0FA6">
        <w:rPr>
          <w:lang w:val="es-CO"/>
        </w:rPr>
        <w:t xml:space="preserve"> para facilitar a los </w:t>
      </w:r>
      <w:r w:rsidR="00AC0FA6" w:rsidRPr="00AC0FA6">
        <w:rPr>
          <w:lang w:val="es-CO"/>
        </w:rPr>
        <w:t>ciudadanos presentar propuestas</w:t>
      </w:r>
      <w:r w:rsidR="00AC0FA6">
        <w:rPr>
          <w:lang w:val="es-CO"/>
        </w:rPr>
        <w:t xml:space="preserve"> y ser tenidas en cuenta en la toma de decisiones. </w:t>
      </w:r>
      <w:r w:rsidR="00A72A80">
        <w:rPr>
          <w:lang w:val="es-CO"/>
        </w:rPr>
        <w:t xml:space="preserve">Al respecto se reitera la recomendación del numeral X para que la EAAB-ESP en </w:t>
      </w:r>
      <w:r w:rsidR="00476985">
        <w:rPr>
          <w:lang w:val="es-CO"/>
        </w:rPr>
        <w:t>cuál espacio</w:t>
      </w:r>
      <w:r w:rsidR="00A72A80">
        <w:rPr>
          <w:lang w:val="es-CO"/>
        </w:rPr>
        <w:t xml:space="preserve"> y para qué se realiza participación para decisiones incidentes, precisando el alcance de esta. </w:t>
      </w:r>
    </w:p>
    <w:p w14:paraId="08EC6A2A" w14:textId="25AEFC0C" w:rsidR="004A492A" w:rsidRDefault="004A492A" w:rsidP="009176C3">
      <w:pPr>
        <w:jc w:val="both"/>
        <w:rPr>
          <w:lang w:val="es-CO"/>
        </w:rPr>
      </w:pPr>
    </w:p>
    <w:p w14:paraId="45082FF3" w14:textId="77777777" w:rsidR="00CF3E38" w:rsidRDefault="00CF3E38" w:rsidP="009176C3">
      <w:pPr>
        <w:jc w:val="both"/>
        <w:rPr>
          <w:lang w:val="es-CO"/>
        </w:rPr>
      </w:pPr>
    </w:p>
    <w:p w14:paraId="226C7C70" w14:textId="77777777" w:rsidR="00AE6BAC" w:rsidRDefault="00AE6BAC" w:rsidP="009F4ABB">
      <w:pPr>
        <w:pStyle w:val="Encabezado"/>
        <w:jc w:val="both"/>
        <w:rPr>
          <w:bCs/>
          <w:i/>
          <w:iCs/>
        </w:rPr>
      </w:pPr>
    </w:p>
    <w:p w14:paraId="7B2C1F6C" w14:textId="77777777" w:rsidR="00AE6BAC" w:rsidRDefault="00AE6BAC" w:rsidP="009F4ABB">
      <w:pPr>
        <w:pStyle w:val="Encabezado"/>
        <w:jc w:val="both"/>
        <w:rPr>
          <w:bCs/>
          <w:i/>
          <w:iCs/>
        </w:rPr>
      </w:pPr>
    </w:p>
    <w:p w14:paraId="32478F4C" w14:textId="77777777" w:rsidR="00AE6BAC" w:rsidRDefault="00AE6BAC" w:rsidP="009F4ABB">
      <w:pPr>
        <w:pStyle w:val="Encabezado"/>
        <w:jc w:val="both"/>
        <w:rPr>
          <w:bCs/>
          <w:i/>
          <w:iCs/>
        </w:rPr>
      </w:pPr>
    </w:p>
    <w:p w14:paraId="0CD910A6" w14:textId="77777777" w:rsidR="00AE6BAC" w:rsidRDefault="00AE6BAC" w:rsidP="009F4ABB">
      <w:pPr>
        <w:pStyle w:val="Encabezado"/>
        <w:jc w:val="both"/>
        <w:rPr>
          <w:bCs/>
          <w:i/>
          <w:iCs/>
        </w:rPr>
      </w:pPr>
    </w:p>
    <w:p w14:paraId="3F816110" w14:textId="7E5137DD" w:rsidR="009F4ABB" w:rsidRPr="009F4ABB" w:rsidRDefault="009F4ABB" w:rsidP="009F4ABB">
      <w:pPr>
        <w:pStyle w:val="Encabezado"/>
        <w:jc w:val="both"/>
        <w:rPr>
          <w:lang w:val="es-MX"/>
        </w:rPr>
      </w:pPr>
      <w:r w:rsidRPr="00754CFD">
        <w:rPr>
          <w:bCs/>
          <w:i/>
          <w:iCs/>
        </w:rPr>
        <w:t>Gráfico</w:t>
      </w:r>
      <w:r>
        <w:rPr>
          <w:bCs/>
          <w:i/>
          <w:iCs/>
        </w:rPr>
        <w:t xml:space="preserve"> 9</w:t>
      </w:r>
      <w:r w:rsidRPr="00754CFD">
        <w:rPr>
          <w:bCs/>
          <w:i/>
          <w:iCs/>
        </w:rPr>
        <w:t>.</w:t>
      </w:r>
      <w:r>
        <w:rPr>
          <w:bCs/>
          <w:i/>
          <w:iCs/>
        </w:rPr>
        <w:t xml:space="preserve"> Preferencia sobre reglas para regular reuniones productivas </w:t>
      </w:r>
    </w:p>
    <w:p w14:paraId="75584C06" w14:textId="77777777" w:rsidR="009F4ABB" w:rsidRDefault="009F4ABB" w:rsidP="009176C3">
      <w:pPr>
        <w:jc w:val="both"/>
        <w:rPr>
          <w:lang w:val="es-CO"/>
        </w:rPr>
      </w:pPr>
    </w:p>
    <w:p w14:paraId="70B18FDE" w14:textId="77777777" w:rsidR="009176C3" w:rsidRDefault="00A9691C" w:rsidP="00BF1A74">
      <w:pPr>
        <w:jc w:val="center"/>
        <w:rPr>
          <w:lang w:val="es-CO"/>
        </w:rPr>
      </w:pPr>
      <w:r>
        <w:rPr>
          <w:noProof/>
        </w:rPr>
        <w:drawing>
          <wp:inline distT="0" distB="0" distL="0" distR="0" wp14:anchorId="7EF4FF7F" wp14:editId="750F699C">
            <wp:extent cx="4572000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056029" w14:textId="10A52F27" w:rsidR="008E5937" w:rsidRDefault="008E5937" w:rsidP="00AE6BAC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F7244E">
        <w:rPr>
          <w:b/>
          <w:lang w:val="es-MX"/>
        </w:rPr>
        <w:t>Sentir de los participantes frente a la convocatoria de la EAAB-ESP para aportar en sus decisiones</w:t>
      </w:r>
    </w:p>
    <w:p w14:paraId="238F89B0" w14:textId="65CD0DD6" w:rsidR="00F7244E" w:rsidRDefault="00F7244E" w:rsidP="000669F9">
      <w:pPr>
        <w:jc w:val="both"/>
        <w:rPr>
          <w:b/>
          <w:lang w:val="es-MX"/>
        </w:rPr>
      </w:pPr>
      <w:r w:rsidRPr="00F7244E">
        <w:rPr>
          <w:bCs/>
          <w:lang w:val="es-MX"/>
        </w:rPr>
        <w:t xml:space="preserve">Como es de esperarse en este tipo de preguntas, el 97% de quienes respondieron confirman que se sentirían satisfechos. </w:t>
      </w:r>
      <w:r w:rsidR="00265A97">
        <w:rPr>
          <w:bCs/>
          <w:lang w:val="es-MX"/>
        </w:rPr>
        <w:t>Est</w:t>
      </w:r>
      <w:r w:rsidR="00F20068">
        <w:rPr>
          <w:bCs/>
          <w:lang w:val="es-MX"/>
        </w:rPr>
        <w:t xml:space="preserve">os resultados pueden aportar en el cumplimiento del </w:t>
      </w:r>
      <w:r w:rsidR="00147F6B">
        <w:rPr>
          <w:lang w:val="es-MX"/>
        </w:rPr>
        <w:t>Decreto 503 de 2011 en cuanto a “</w:t>
      </w:r>
      <w:r w:rsidR="00147F6B" w:rsidRPr="00147F6B">
        <w:rPr>
          <w:i/>
          <w:iCs/>
          <w:lang w:val="es-CO"/>
        </w:rPr>
        <w:t xml:space="preserve">hacer efectivo el derecho a la participación para desarrollar y ejercer la capacidad de gestión, movilización, incidencia, control social en los procesos de planeación, implementación, evaluación de las políticas públicas y en la resolución de los problemas sociales, contribuyendo con ello a afianzar lazos de identidad y sentido de </w:t>
      </w:r>
      <w:r w:rsidR="00147F6B" w:rsidRPr="00147F6B">
        <w:rPr>
          <w:i/>
          <w:iCs/>
          <w:lang w:val="es-MX"/>
        </w:rPr>
        <w:t>pertenencia, para avanzar en el logro de una cultura democrática y la consolidación de una sociedad más justa basada en la construcción colectiva de lo público</w:t>
      </w:r>
      <w:r w:rsidR="00147F6B">
        <w:rPr>
          <w:i/>
          <w:iCs/>
          <w:lang w:val="es-MX"/>
        </w:rPr>
        <w:t>”</w:t>
      </w:r>
      <w:sdt>
        <w:sdtPr>
          <w:rPr>
            <w:lang w:val="es-MX"/>
          </w:rPr>
          <w:id w:val="-1613666647"/>
          <w:citation/>
        </w:sdtPr>
        <w:sdtEndPr/>
        <w:sdtContent>
          <w:r w:rsidR="00147F6B">
            <w:rPr>
              <w:lang w:val="es-MX"/>
            </w:rPr>
            <w:fldChar w:fldCharType="begin"/>
          </w:r>
          <w:r w:rsidR="00147F6B">
            <w:rPr>
              <w:lang w:val="es-MX"/>
            </w:rPr>
            <w:instrText xml:space="preserve"> CITATION Sec11 \l 2058 </w:instrText>
          </w:r>
          <w:r w:rsidR="00147F6B">
            <w:rPr>
              <w:lang w:val="es-MX"/>
            </w:rPr>
            <w:fldChar w:fldCharType="separate"/>
          </w:r>
          <w:r w:rsidR="00147F6B">
            <w:rPr>
              <w:noProof/>
              <w:lang w:val="es-MX"/>
            </w:rPr>
            <w:t xml:space="preserve"> (Secretaria de Gobierno, 2011)</w:t>
          </w:r>
          <w:r w:rsidR="00147F6B">
            <w:rPr>
              <w:lang w:val="es-MX"/>
            </w:rPr>
            <w:fldChar w:fldCharType="end"/>
          </w:r>
        </w:sdtContent>
      </w:sdt>
      <w:r w:rsidR="00147F6B" w:rsidRPr="00477078">
        <w:rPr>
          <w:lang w:val="es-MX"/>
        </w:rPr>
        <w:t>.</w:t>
      </w:r>
      <w:r w:rsidR="00147F6B">
        <w:rPr>
          <w:lang w:val="es-MX"/>
        </w:rPr>
        <w:t xml:space="preserve">                                                                   </w:t>
      </w:r>
    </w:p>
    <w:p w14:paraId="58455A62" w14:textId="77777777" w:rsidR="00CF3E38" w:rsidRDefault="00CF3E38" w:rsidP="00CF3E38">
      <w:pPr>
        <w:pStyle w:val="Prrafodelista"/>
        <w:jc w:val="both"/>
        <w:rPr>
          <w:b/>
          <w:lang w:val="es-MX"/>
        </w:rPr>
      </w:pPr>
    </w:p>
    <w:p w14:paraId="5D420DA4" w14:textId="6377EF09" w:rsidR="00180D87" w:rsidRPr="001C60C6" w:rsidRDefault="00487A84" w:rsidP="00180D87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1C60C6">
        <w:rPr>
          <w:b/>
          <w:lang w:val="es-MX"/>
        </w:rPr>
        <w:t xml:space="preserve">Comentarios finales </w:t>
      </w:r>
      <w:r w:rsidR="00476985">
        <w:rPr>
          <w:b/>
          <w:lang w:val="es-MX"/>
        </w:rPr>
        <w:t xml:space="preserve">de los </w:t>
      </w:r>
      <w:r w:rsidR="00476985" w:rsidRPr="001C60C6">
        <w:rPr>
          <w:b/>
          <w:lang w:val="es-MX"/>
        </w:rPr>
        <w:t>participante</w:t>
      </w:r>
      <w:r w:rsidR="00476985">
        <w:rPr>
          <w:b/>
          <w:lang w:val="es-MX"/>
        </w:rPr>
        <w:t>s</w:t>
      </w:r>
      <w:r w:rsidRPr="001C60C6">
        <w:rPr>
          <w:b/>
          <w:lang w:val="es-MX"/>
        </w:rPr>
        <w:t xml:space="preserve"> en </w:t>
      </w:r>
      <w:r w:rsidR="00CE6449">
        <w:rPr>
          <w:b/>
          <w:lang w:val="es-MX"/>
        </w:rPr>
        <w:t xml:space="preserve">la consulta </w:t>
      </w:r>
    </w:p>
    <w:p w14:paraId="718E05ED" w14:textId="7AA30E29" w:rsidR="008F03D7" w:rsidRDefault="002334AD" w:rsidP="008F03D7">
      <w:pPr>
        <w:jc w:val="both"/>
        <w:rPr>
          <w:lang w:val="es-CO"/>
        </w:rPr>
      </w:pPr>
      <w:r>
        <w:rPr>
          <w:lang w:val="es-CO"/>
        </w:rPr>
        <w:t>La información obtenida se agrupo en cinco categorías, de acuerdo con el objetivo principal de la actividad. Es necesario indicar que del total de los encuestados el 31,4% manifestaron sus aportes y el 68, 6% no se interesó por agregar</w:t>
      </w:r>
      <w:r w:rsidR="008F03D7">
        <w:rPr>
          <w:lang w:val="es-CO"/>
        </w:rPr>
        <w:t xml:space="preserve"> aspectos adicionales. De acuerdo con la información del gráfico 10, el 51,9% de </w:t>
      </w:r>
      <w:r w:rsidR="00E002DE">
        <w:rPr>
          <w:lang w:val="es-CO"/>
        </w:rPr>
        <w:t>los comentarios</w:t>
      </w:r>
      <w:r w:rsidR="008F03D7">
        <w:rPr>
          <w:lang w:val="es-CO"/>
        </w:rPr>
        <w:t xml:space="preserve"> se orienta a propuestas que tienen que ver con la participación en control social relacionados con: </w:t>
      </w:r>
    </w:p>
    <w:p w14:paraId="70863C45" w14:textId="21BFA93C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Ampliación de los espacios de participación</w:t>
      </w:r>
      <w:r w:rsidR="007275B3">
        <w:rPr>
          <w:lang w:val="es-CO"/>
        </w:rPr>
        <w:t>.</w:t>
      </w:r>
    </w:p>
    <w:p w14:paraId="68C327E9" w14:textId="50CC3657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Oportunidad para que cualquier persona pueda participar</w:t>
      </w:r>
      <w:r w:rsidR="007275B3">
        <w:rPr>
          <w:lang w:val="es-CO"/>
        </w:rPr>
        <w:t>.</w:t>
      </w:r>
    </w:p>
    <w:p w14:paraId="21DF17CC" w14:textId="454D95C0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Divulgación de la información de la empresa y los espacios de participación</w:t>
      </w:r>
      <w:r w:rsidR="007275B3">
        <w:rPr>
          <w:lang w:val="es-CO"/>
        </w:rPr>
        <w:t>.</w:t>
      </w:r>
      <w:r>
        <w:rPr>
          <w:lang w:val="es-CO"/>
        </w:rPr>
        <w:t xml:space="preserve"> </w:t>
      </w:r>
    </w:p>
    <w:p w14:paraId="06A0B425" w14:textId="4C76C10A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Atención de quejas y reclamos de manera oportuna y cálida</w:t>
      </w:r>
      <w:r w:rsidR="007275B3">
        <w:rPr>
          <w:lang w:val="es-CO"/>
        </w:rPr>
        <w:t>.</w:t>
      </w:r>
    </w:p>
    <w:p w14:paraId="5E2BAA69" w14:textId="02D871C1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 xml:space="preserve">Capacitaciones en temas de la empresa y el funcionamiento de </w:t>
      </w:r>
      <w:r w:rsidR="00B87F68">
        <w:rPr>
          <w:lang w:val="es-CO"/>
        </w:rPr>
        <w:t>esta</w:t>
      </w:r>
      <w:r w:rsidR="007275B3">
        <w:rPr>
          <w:lang w:val="es-CO"/>
        </w:rPr>
        <w:t>.</w:t>
      </w:r>
    </w:p>
    <w:p w14:paraId="4C35561C" w14:textId="4490B9C7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Continuidad en los espacios de participación</w:t>
      </w:r>
      <w:r w:rsidR="007275B3">
        <w:rPr>
          <w:lang w:val="es-CO"/>
        </w:rPr>
        <w:t>.</w:t>
      </w:r>
      <w:r>
        <w:rPr>
          <w:lang w:val="es-CO"/>
        </w:rPr>
        <w:t xml:space="preserve"> </w:t>
      </w:r>
    </w:p>
    <w:p w14:paraId="35355374" w14:textId="7F33D7C4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lastRenderedPageBreak/>
        <w:t>Considerar, conocer y apoyar las ideas comunitarias</w:t>
      </w:r>
      <w:r w:rsidR="007275B3">
        <w:rPr>
          <w:lang w:val="es-CO"/>
        </w:rPr>
        <w:t>.</w:t>
      </w:r>
    </w:p>
    <w:p w14:paraId="59CF5677" w14:textId="02E96E32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Tener en cuenta a los colaboradores y empleados de la empresa</w:t>
      </w:r>
      <w:r w:rsidR="007275B3">
        <w:rPr>
          <w:lang w:val="es-CO"/>
        </w:rPr>
        <w:t>.</w:t>
      </w:r>
    </w:p>
    <w:p w14:paraId="0234FE75" w14:textId="50352E88" w:rsidR="008F03D7" w:rsidRDefault="008F03D7" w:rsidP="008F03D7">
      <w:pPr>
        <w:pStyle w:val="Prrafodelista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Implementar la virtualidad</w:t>
      </w:r>
      <w:r w:rsidR="007275B3">
        <w:rPr>
          <w:lang w:val="es-CO"/>
        </w:rPr>
        <w:t>.</w:t>
      </w:r>
      <w:r>
        <w:rPr>
          <w:lang w:val="es-CO"/>
        </w:rPr>
        <w:t xml:space="preserve"> </w:t>
      </w:r>
    </w:p>
    <w:p w14:paraId="51B1F3E4" w14:textId="7281747F" w:rsidR="008F03D7" w:rsidRDefault="008F03D7" w:rsidP="00477078">
      <w:pPr>
        <w:jc w:val="both"/>
        <w:rPr>
          <w:lang w:val="es-CO"/>
        </w:rPr>
      </w:pPr>
      <w:r>
        <w:rPr>
          <w:lang w:val="es-CO"/>
        </w:rPr>
        <w:t xml:space="preserve">El 26% </w:t>
      </w:r>
      <w:r w:rsidR="00B87F68">
        <w:rPr>
          <w:lang w:val="es-CO"/>
        </w:rPr>
        <w:t xml:space="preserve">de los participantes expresó </w:t>
      </w:r>
      <w:r>
        <w:rPr>
          <w:lang w:val="es-CO"/>
        </w:rPr>
        <w:t>agradecimiento por ser tenidas en cuenta, el 11,7% señal</w:t>
      </w:r>
      <w:r w:rsidR="00B87F68">
        <w:rPr>
          <w:lang w:val="es-CO"/>
        </w:rPr>
        <w:t xml:space="preserve">ó </w:t>
      </w:r>
      <w:r>
        <w:rPr>
          <w:lang w:val="es-CO"/>
        </w:rPr>
        <w:t xml:space="preserve">comentarios de insatisfacción </w:t>
      </w:r>
      <w:r w:rsidR="00B87F68">
        <w:rPr>
          <w:lang w:val="es-CO"/>
        </w:rPr>
        <w:t xml:space="preserve">debido a las </w:t>
      </w:r>
      <w:r>
        <w:rPr>
          <w:lang w:val="es-CO"/>
        </w:rPr>
        <w:t xml:space="preserve">experiencias </w:t>
      </w:r>
      <w:r w:rsidR="00B87F68">
        <w:rPr>
          <w:lang w:val="es-CO"/>
        </w:rPr>
        <w:t>negativas de relacionamiento con la EAAB-ESP</w:t>
      </w:r>
      <w:r w:rsidR="003D234B">
        <w:rPr>
          <w:lang w:val="es-CO"/>
        </w:rPr>
        <w:t xml:space="preserve">. </w:t>
      </w:r>
    </w:p>
    <w:p w14:paraId="65330D32" w14:textId="77777777" w:rsidR="00150873" w:rsidRDefault="00150873" w:rsidP="00150873">
      <w:pPr>
        <w:pStyle w:val="Encabezado"/>
        <w:jc w:val="both"/>
        <w:rPr>
          <w:bCs/>
          <w:i/>
          <w:iCs/>
        </w:rPr>
      </w:pPr>
    </w:p>
    <w:p w14:paraId="6B5F0F90" w14:textId="201F5585" w:rsidR="00150873" w:rsidRPr="00150873" w:rsidRDefault="00150873" w:rsidP="00150873">
      <w:pPr>
        <w:pStyle w:val="Encabezado"/>
        <w:jc w:val="both"/>
        <w:rPr>
          <w:lang w:val="es-MX"/>
        </w:rPr>
      </w:pPr>
      <w:r w:rsidRPr="00754CFD">
        <w:rPr>
          <w:bCs/>
          <w:i/>
          <w:iCs/>
        </w:rPr>
        <w:t>Gráfico</w:t>
      </w:r>
      <w:r>
        <w:rPr>
          <w:bCs/>
          <w:i/>
          <w:iCs/>
        </w:rPr>
        <w:t xml:space="preserve">10. Comentarios finales de los participantes en </w:t>
      </w:r>
      <w:r w:rsidR="0047569E">
        <w:rPr>
          <w:bCs/>
          <w:i/>
          <w:iCs/>
        </w:rPr>
        <w:t>la consulta ciudadana.</w:t>
      </w:r>
      <w:r>
        <w:rPr>
          <w:bCs/>
          <w:i/>
          <w:iCs/>
        </w:rPr>
        <w:t xml:space="preserve"> </w:t>
      </w:r>
    </w:p>
    <w:p w14:paraId="5C73FCB8" w14:textId="049E8DC8" w:rsidR="00477078" w:rsidRDefault="002334AD" w:rsidP="00477078">
      <w:pPr>
        <w:jc w:val="both"/>
        <w:rPr>
          <w:lang w:val="es-CO"/>
        </w:rPr>
      </w:pPr>
      <w:r>
        <w:rPr>
          <w:lang w:val="es-CO"/>
        </w:rPr>
        <w:t xml:space="preserve"> </w:t>
      </w:r>
    </w:p>
    <w:p w14:paraId="68B2FE26" w14:textId="77777777" w:rsidR="002334AD" w:rsidRDefault="002334AD" w:rsidP="002334AD">
      <w:pPr>
        <w:jc w:val="center"/>
        <w:rPr>
          <w:lang w:val="es-CO"/>
        </w:rPr>
      </w:pPr>
      <w:r>
        <w:rPr>
          <w:noProof/>
        </w:rPr>
        <w:drawing>
          <wp:inline distT="0" distB="0" distL="0" distR="0" wp14:anchorId="39D71364" wp14:editId="0B0FA711">
            <wp:extent cx="5390707" cy="2743200"/>
            <wp:effectExtent l="0" t="0" r="635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334AD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CCB7" w14:textId="77777777" w:rsidR="00CB77C5" w:rsidRDefault="00CB77C5" w:rsidP="00090115">
      <w:pPr>
        <w:spacing w:after="0" w:line="240" w:lineRule="auto"/>
      </w:pPr>
      <w:r>
        <w:separator/>
      </w:r>
    </w:p>
  </w:endnote>
  <w:endnote w:type="continuationSeparator" w:id="0">
    <w:p w14:paraId="5B89784E" w14:textId="77777777" w:rsidR="00CB77C5" w:rsidRDefault="00CB77C5" w:rsidP="0009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451683"/>
      <w:docPartObj>
        <w:docPartGallery w:val="Page Numbers (Bottom of Page)"/>
        <w:docPartUnique/>
      </w:docPartObj>
    </w:sdtPr>
    <w:sdtEndPr/>
    <w:sdtContent>
      <w:p w14:paraId="4FE02115" w14:textId="20BD1B23" w:rsidR="002C26F7" w:rsidRDefault="002C26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E181163" w14:textId="77777777" w:rsidR="002C26F7" w:rsidRDefault="002C2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5DE4" w14:textId="77777777" w:rsidR="00CB77C5" w:rsidRDefault="00CB77C5" w:rsidP="00090115">
      <w:pPr>
        <w:spacing w:after="0" w:line="240" w:lineRule="auto"/>
      </w:pPr>
      <w:r>
        <w:separator/>
      </w:r>
    </w:p>
  </w:footnote>
  <w:footnote w:type="continuationSeparator" w:id="0">
    <w:p w14:paraId="262F1852" w14:textId="77777777" w:rsidR="00CB77C5" w:rsidRDefault="00CB77C5" w:rsidP="0009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C97A" w14:textId="77777777" w:rsidR="002334AD" w:rsidRDefault="002334AD" w:rsidP="00090115">
    <w:pPr>
      <w:pStyle w:val="Encabezado"/>
      <w:jc w:val="center"/>
    </w:pPr>
    <w:r>
      <w:rPr>
        <w:noProof/>
        <w:lang w:val="en-US"/>
      </w:rPr>
      <w:drawing>
        <wp:inline distT="0" distB="0" distL="0" distR="0" wp14:anchorId="32B7C0A5" wp14:editId="4E6654D4">
          <wp:extent cx="1885950" cy="352425"/>
          <wp:effectExtent l="0" t="0" r="0" b="9525"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22AF9315-F2B8-4918-A09D-228ECB109BC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22AF9315-F2B8-4918-A09D-228ECB109BCE}"/>
                      </a:ext>
                    </a:extLst>
                  </pic:cNvPr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86255" cy="3524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FF00CD2" w14:textId="77777777" w:rsidR="002334AD" w:rsidRDefault="002334AD" w:rsidP="00090115">
    <w:pPr>
      <w:pStyle w:val="Encabezado"/>
      <w:jc w:val="center"/>
    </w:pPr>
  </w:p>
  <w:p w14:paraId="1728BF07" w14:textId="77777777" w:rsidR="002334AD" w:rsidRPr="00525815" w:rsidRDefault="002334AD" w:rsidP="00090115">
    <w:pPr>
      <w:pStyle w:val="Encabezado"/>
      <w:jc w:val="center"/>
      <w:rPr>
        <w:b/>
        <w:bCs/>
        <w:sz w:val="20"/>
        <w:szCs w:val="20"/>
      </w:rPr>
    </w:pPr>
    <w:r w:rsidRPr="00525815">
      <w:rPr>
        <w:b/>
        <w:bCs/>
        <w:sz w:val="20"/>
        <w:szCs w:val="20"/>
      </w:rPr>
      <w:t>GERENCIA CORPORATIVA DE SERVICIO AL CLIENTE – DIRECCIÓN GESTIÓN COMUNITARIA</w:t>
    </w:r>
  </w:p>
  <w:p w14:paraId="3FFA5810" w14:textId="77777777" w:rsidR="002334AD" w:rsidRDefault="002334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ACD"/>
    <w:multiLevelType w:val="hybridMultilevel"/>
    <w:tmpl w:val="42DA0EEE"/>
    <w:lvl w:ilvl="0" w:tplc="BA18D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7BA8"/>
    <w:multiLevelType w:val="hybridMultilevel"/>
    <w:tmpl w:val="B0C4ECCE"/>
    <w:lvl w:ilvl="0" w:tplc="EE94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73BC"/>
    <w:multiLevelType w:val="hybridMultilevel"/>
    <w:tmpl w:val="9B9EA11C"/>
    <w:lvl w:ilvl="0" w:tplc="5C72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906"/>
    <w:multiLevelType w:val="hybridMultilevel"/>
    <w:tmpl w:val="B0C4ECCE"/>
    <w:lvl w:ilvl="0" w:tplc="EE94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4870"/>
    <w:multiLevelType w:val="hybridMultilevel"/>
    <w:tmpl w:val="57E09C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5"/>
    <w:rsid w:val="00011DB7"/>
    <w:rsid w:val="000400FB"/>
    <w:rsid w:val="0006366A"/>
    <w:rsid w:val="000669F9"/>
    <w:rsid w:val="00073C57"/>
    <w:rsid w:val="00077A0F"/>
    <w:rsid w:val="00090115"/>
    <w:rsid w:val="000940D6"/>
    <w:rsid w:val="000954B0"/>
    <w:rsid w:val="000C1D72"/>
    <w:rsid w:val="000D4987"/>
    <w:rsid w:val="00141D42"/>
    <w:rsid w:val="001459F6"/>
    <w:rsid w:val="00147F6B"/>
    <w:rsid w:val="00150873"/>
    <w:rsid w:val="001528CA"/>
    <w:rsid w:val="00172C11"/>
    <w:rsid w:val="00180D87"/>
    <w:rsid w:val="001810AC"/>
    <w:rsid w:val="00192712"/>
    <w:rsid w:val="001A4A00"/>
    <w:rsid w:val="001B74B6"/>
    <w:rsid w:val="001C1C7F"/>
    <w:rsid w:val="001C60C6"/>
    <w:rsid w:val="001E7140"/>
    <w:rsid w:val="001F0593"/>
    <w:rsid w:val="00214177"/>
    <w:rsid w:val="00225FCE"/>
    <w:rsid w:val="00227231"/>
    <w:rsid w:val="002320DD"/>
    <w:rsid w:val="002334AD"/>
    <w:rsid w:val="002469E2"/>
    <w:rsid w:val="002628F7"/>
    <w:rsid w:val="00265A97"/>
    <w:rsid w:val="00265C78"/>
    <w:rsid w:val="00295C14"/>
    <w:rsid w:val="002A26B8"/>
    <w:rsid w:val="002B6685"/>
    <w:rsid w:val="002C26F7"/>
    <w:rsid w:val="002C378E"/>
    <w:rsid w:val="002D3CF2"/>
    <w:rsid w:val="002E1310"/>
    <w:rsid w:val="002F22C7"/>
    <w:rsid w:val="00305113"/>
    <w:rsid w:val="00332F69"/>
    <w:rsid w:val="003342CC"/>
    <w:rsid w:val="0034357E"/>
    <w:rsid w:val="00351A56"/>
    <w:rsid w:val="00354004"/>
    <w:rsid w:val="00375D11"/>
    <w:rsid w:val="003A7E70"/>
    <w:rsid w:val="003D234B"/>
    <w:rsid w:val="003D488C"/>
    <w:rsid w:val="00411DA8"/>
    <w:rsid w:val="00413DE0"/>
    <w:rsid w:val="004157AD"/>
    <w:rsid w:val="004476E1"/>
    <w:rsid w:val="00461557"/>
    <w:rsid w:val="004635A8"/>
    <w:rsid w:val="0047569E"/>
    <w:rsid w:val="00476985"/>
    <w:rsid w:val="00477078"/>
    <w:rsid w:val="00487A84"/>
    <w:rsid w:val="004966D9"/>
    <w:rsid w:val="004A492A"/>
    <w:rsid w:val="004C0F6D"/>
    <w:rsid w:val="004C3000"/>
    <w:rsid w:val="004D48E5"/>
    <w:rsid w:val="004F16DD"/>
    <w:rsid w:val="004F5827"/>
    <w:rsid w:val="005267A6"/>
    <w:rsid w:val="00533E4B"/>
    <w:rsid w:val="0054602F"/>
    <w:rsid w:val="00554491"/>
    <w:rsid w:val="00564FFD"/>
    <w:rsid w:val="00570CD3"/>
    <w:rsid w:val="0058213D"/>
    <w:rsid w:val="005B3CDA"/>
    <w:rsid w:val="005D0EC0"/>
    <w:rsid w:val="005D14D7"/>
    <w:rsid w:val="005D666F"/>
    <w:rsid w:val="005E1A01"/>
    <w:rsid w:val="005E6DC5"/>
    <w:rsid w:val="0060482C"/>
    <w:rsid w:val="00611119"/>
    <w:rsid w:val="00677A0D"/>
    <w:rsid w:val="00691BDE"/>
    <w:rsid w:val="006A3EA1"/>
    <w:rsid w:val="006C160D"/>
    <w:rsid w:val="006C1B2C"/>
    <w:rsid w:val="006E12F1"/>
    <w:rsid w:val="006E4FDD"/>
    <w:rsid w:val="0070712A"/>
    <w:rsid w:val="00711D7A"/>
    <w:rsid w:val="00716996"/>
    <w:rsid w:val="007275B3"/>
    <w:rsid w:val="00735112"/>
    <w:rsid w:val="00737F7D"/>
    <w:rsid w:val="00740102"/>
    <w:rsid w:val="00754CFD"/>
    <w:rsid w:val="0076232B"/>
    <w:rsid w:val="007A645F"/>
    <w:rsid w:val="007B54AB"/>
    <w:rsid w:val="007D095E"/>
    <w:rsid w:val="007D4DB2"/>
    <w:rsid w:val="007D5F2B"/>
    <w:rsid w:val="007E4EF3"/>
    <w:rsid w:val="007E67D8"/>
    <w:rsid w:val="007F079E"/>
    <w:rsid w:val="007F18ED"/>
    <w:rsid w:val="007F6725"/>
    <w:rsid w:val="008227D5"/>
    <w:rsid w:val="00830405"/>
    <w:rsid w:val="00832EE6"/>
    <w:rsid w:val="00834812"/>
    <w:rsid w:val="0087097B"/>
    <w:rsid w:val="008A1D61"/>
    <w:rsid w:val="008A2DD1"/>
    <w:rsid w:val="008B26DD"/>
    <w:rsid w:val="008B6368"/>
    <w:rsid w:val="008D2B22"/>
    <w:rsid w:val="008E5937"/>
    <w:rsid w:val="008F03D7"/>
    <w:rsid w:val="008F4896"/>
    <w:rsid w:val="0091262A"/>
    <w:rsid w:val="009176C3"/>
    <w:rsid w:val="00922A98"/>
    <w:rsid w:val="00940A96"/>
    <w:rsid w:val="00947C66"/>
    <w:rsid w:val="00961805"/>
    <w:rsid w:val="00986DC1"/>
    <w:rsid w:val="009B5742"/>
    <w:rsid w:val="009C14C5"/>
    <w:rsid w:val="009D2D55"/>
    <w:rsid w:val="009E4086"/>
    <w:rsid w:val="009F4ABB"/>
    <w:rsid w:val="00A0154A"/>
    <w:rsid w:val="00A02C27"/>
    <w:rsid w:val="00A16218"/>
    <w:rsid w:val="00A41408"/>
    <w:rsid w:val="00A569C4"/>
    <w:rsid w:val="00A62400"/>
    <w:rsid w:val="00A66519"/>
    <w:rsid w:val="00A7123F"/>
    <w:rsid w:val="00A72A80"/>
    <w:rsid w:val="00A77C73"/>
    <w:rsid w:val="00A9691C"/>
    <w:rsid w:val="00AB2F5B"/>
    <w:rsid w:val="00AC0FA6"/>
    <w:rsid w:val="00AC2860"/>
    <w:rsid w:val="00AD03CA"/>
    <w:rsid w:val="00AD578D"/>
    <w:rsid w:val="00AE6BAC"/>
    <w:rsid w:val="00B2009D"/>
    <w:rsid w:val="00B215B3"/>
    <w:rsid w:val="00B3030D"/>
    <w:rsid w:val="00B41A8B"/>
    <w:rsid w:val="00B4659D"/>
    <w:rsid w:val="00B650BA"/>
    <w:rsid w:val="00B7080D"/>
    <w:rsid w:val="00B748D3"/>
    <w:rsid w:val="00B87F68"/>
    <w:rsid w:val="00B922A7"/>
    <w:rsid w:val="00B93390"/>
    <w:rsid w:val="00B954CF"/>
    <w:rsid w:val="00BB2CCA"/>
    <w:rsid w:val="00BD0545"/>
    <w:rsid w:val="00BD1279"/>
    <w:rsid w:val="00BD427C"/>
    <w:rsid w:val="00BF1A74"/>
    <w:rsid w:val="00BF5046"/>
    <w:rsid w:val="00BF5A58"/>
    <w:rsid w:val="00BF625E"/>
    <w:rsid w:val="00C020D4"/>
    <w:rsid w:val="00C06639"/>
    <w:rsid w:val="00C3749D"/>
    <w:rsid w:val="00C402EC"/>
    <w:rsid w:val="00C4239B"/>
    <w:rsid w:val="00C50E67"/>
    <w:rsid w:val="00C77C6E"/>
    <w:rsid w:val="00C80F6B"/>
    <w:rsid w:val="00C900AA"/>
    <w:rsid w:val="00CB77C5"/>
    <w:rsid w:val="00CB7F15"/>
    <w:rsid w:val="00CC101E"/>
    <w:rsid w:val="00CC707C"/>
    <w:rsid w:val="00CD7A47"/>
    <w:rsid w:val="00CE6449"/>
    <w:rsid w:val="00CF1701"/>
    <w:rsid w:val="00CF3E38"/>
    <w:rsid w:val="00D062BA"/>
    <w:rsid w:val="00D15CA3"/>
    <w:rsid w:val="00D71825"/>
    <w:rsid w:val="00DA4598"/>
    <w:rsid w:val="00DA5A33"/>
    <w:rsid w:val="00DA7F7A"/>
    <w:rsid w:val="00DC3837"/>
    <w:rsid w:val="00DC56D9"/>
    <w:rsid w:val="00DD40D2"/>
    <w:rsid w:val="00DD550D"/>
    <w:rsid w:val="00E002DE"/>
    <w:rsid w:val="00E0304C"/>
    <w:rsid w:val="00E14958"/>
    <w:rsid w:val="00E20C6A"/>
    <w:rsid w:val="00E3451D"/>
    <w:rsid w:val="00E7477D"/>
    <w:rsid w:val="00E80AA0"/>
    <w:rsid w:val="00E97721"/>
    <w:rsid w:val="00EA22A3"/>
    <w:rsid w:val="00ED1C32"/>
    <w:rsid w:val="00EE3C66"/>
    <w:rsid w:val="00EF11D9"/>
    <w:rsid w:val="00EF7CB3"/>
    <w:rsid w:val="00F04997"/>
    <w:rsid w:val="00F20068"/>
    <w:rsid w:val="00F45DA3"/>
    <w:rsid w:val="00F52031"/>
    <w:rsid w:val="00F66E46"/>
    <w:rsid w:val="00F7244E"/>
    <w:rsid w:val="00FA6123"/>
    <w:rsid w:val="00FB0D2E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B4C3"/>
  <w15:chartTrackingRefBased/>
  <w15:docId w15:val="{EF55F635-ABFB-4B27-875C-AFFCCD67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115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9011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90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15"/>
  </w:style>
  <w:style w:type="table" w:styleId="Tablaconcuadrcula">
    <w:name w:val="Table Grid"/>
    <w:basedOn w:val="Tablanormal"/>
    <w:uiPriority w:val="39"/>
    <w:rsid w:val="0094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DC56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C50E67"/>
    <w:pPr>
      <w:ind w:left="720"/>
      <w:contextualSpacing/>
    </w:pPr>
  </w:style>
  <w:style w:type="paragraph" w:customStyle="1" w:styleId="Default">
    <w:name w:val="Default"/>
    <w:rsid w:val="003051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rsid w:val="003D488C"/>
    <w:pPr>
      <w:spacing w:after="0" w:line="240" w:lineRule="auto"/>
    </w:p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dia\Downloads\Sondeo.DGC.GruposInter&#233;s.Enero12.021.Mora.%20(1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69D-4E20-B5E1-39748489BA6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69D-4E20-B5E1-39748489BA6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69D-4E20-B5E1-39748489BA6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69D-4E20-B5E1-39748489BA6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69D-4E20-B5E1-39748489BA6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69D-4E20-B5E1-39748489BA6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'[Sondeo.DGC.GruposInterés.Enero12.021.Mora. (1).xlsx]Irradiados'!$C$104:$C$106</c:f>
              <c:strCache>
                <c:ptCount val="3"/>
                <c:pt idx="0">
                  <c:v>18 a 26</c:v>
                </c:pt>
                <c:pt idx="1">
                  <c:v>27 a 59</c:v>
                </c:pt>
                <c:pt idx="2">
                  <c:v>60 o más</c:v>
                </c:pt>
              </c:strCache>
            </c:strRef>
          </c:cat>
          <c:val>
            <c:numRef>
              <c:f>'[Sondeo.DGC.GruposInterés.Enero12.021.Mora. (1).xlsx]Irradiados'!$D$104:$D$106</c:f>
              <c:numCache>
                <c:formatCode>General</c:formatCode>
                <c:ptCount val="3"/>
                <c:pt idx="0">
                  <c:v>38</c:v>
                </c:pt>
                <c:pt idx="1">
                  <c:v>178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9D-4E20-B5E1-39748489BA6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269D-4E20-B5E1-39748489BA6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269D-4E20-B5E1-39748489BA6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269D-4E20-B5E1-39748489BA6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69D-4E20-B5E1-39748489BA6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269D-4E20-B5E1-39748489BA6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269D-4E20-B5E1-39748489BA6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'[Sondeo.DGC.GruposInterés.Enero12.021.Mora. (1).xlsx]Irradiados'!$C$104:$C$106</c:f>
              <c:strCache>
                <c:ptCount val="3"/>
                <c:pt idx="0">
                  <c:v>18 a 26</c:v>
                </c:pt>
                <c:pt idx="1">
                  <c:v>27 a 59</c:v>
                </c:pt>
                <c:pt idx="2">
                  <c:v>60 o más</c:v>
                </c:pt>
              </c:strCache>
            </c:strRef>
          </c:cat>
          <c:val>
            <c:numRef>
              <c:f>'[Sondeo.DGC.GruposInterés.Enero12.021.Mora. (1).xlsx]Irradiados'!$E$104:$E$106</c:f>
              <c:numCache>
                <c:formatCode>0.0</c:formatCode>
                <c:ptCount val="3"/>
                <c:pt idx="0">
                  <c:v>15.510204081632653</c:v>
                </c:pt>
                <c:pt idx="1">
                  <c:v>72.65306122448979</c:v>
                </c:pt>
                <c:pt idx="2">
                  <c:v>11.836734693877551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69D-4E20-B5E1-39748489BA6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'[Sondeo.DGC.GruposInterés.Enero12.021.Mora. (1).xlsx]Irradiados'!$C$111:$C$115</c:f>
              <c:strCache>
                <c:ptCount val="5"/>
                <c:pt idx="0">
                  <c:v>Agradecimiento</c:v>
                </c:pt>
                <c:pt idx="1">
                  <c:v>Solicitd de cumplimiento de la normatividad vigente</c:v>
                </c:pt>
                <c:pt idx="2">
                  <c:v>Propositivos</c:v>
                </c:pt>
                <c:pt idx="3">
                  <c:v>Insatisfacción con la Empresa</c:v>
                </c:pt>
                <c:pt idx="4">
                  <c:v>Temas que no son sobre participación</c:v>
                </c:pt>
              </c:strCache>
            </c:strRef>
          </c:cat>
          <c:val>
            <c:numRef>
              <c:f>'[Sondeo.DGC.GruposInterés.Enero12.021.Mora. (1).xlsx]Irradiados'!$E$111:$E$115</c:f>
              <c:numCache>
                <c:formatCode>0.0</c:formatCode>
                <c:ptCount val="5"/>
                <c:pt idx="0">
                  <c:v>25.974025974025974</c:v>
                </c:pt>
                <c:pt idx="1">
                  <c:v>5.1948051948051948</c:v>
                </c:pt>
                <c:pt idx="2">
                  <c:v>51.948051948051948</c:v>
                </c:pt>
                <c:pt idx="3">
                  <c:v>11.688311688311689</c:v>
                </c:pt>
                <c:pt idx="4">
                  <c:v>5.1948051948051948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A-486F-ABB0-D42990B242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6642144"/>
        <c:axId val="496642472"/>
      </c:barChart>
      <c:catAx>
        <c:axId val="49664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96642472"/>
        <c:crosses val="autoZero"/>
        <c:auto val="1"/>
        <c:lblAlgn val="ctr"/>
        <c:lblOffset val="100"/>
        <c:noMultiLvlLbl val="0"/>
      </c:catAx>
      <c:valAx>
        <c:axId val="49664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9664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Localidad donde habita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'[Sondeo.DGC.GruposInterés.Enero12.021.Mora. (1).xlsx]Irradiados'!$B$81:$C$102</c:f>
              <c:multiLvlStrCache>
                <c:ptCount val="22"/>
                <c:lvl>
                  <c:pt idx="0">
                    <c:v>Usaquen</c:v>
                  </c:pt>
                  <c:pt idx="1">
                    <c:v>Chapinero</c:v>
                  </c:pt>
                  <c:pt idx="2">
                    <c:v>Santafe</c:v>
                  </c:pt>
                  <c:pt idx="3">
                    <c:v>San Cristóbal</c:v>
                  </c:pt>
                  <c:pt idx="4">
                    <c:v>Usme</c:v>
                  </c:pt>
                  <c:pt idx="5">
                    <c:v>Tunjuelito</c:v>
                  </c:pt>
                  <c:pt idx="6">
                    <c:v>Bosa</c:v>
                  </c:pt>
                  <c:pt idx="7">
                    <c:v>Kennedy</c:v>
                  </c:pt>
                  <c:pt idx="8">
                    <c:v>Fontibón</c:v>
                  </c:pt>
                  <c:pt idx="9">
                    <c:v>Engativa</c:v>
                  </c:pt>
                  <c:pt idx="10">
                    <c:v>Suba</c:v>
                  </c:pt>
                  <c:pt idx="11">
                    <c:v>Barrios Unidos</c:v>
                  </c:pt>
                  <c:pt idx="12">
                    <c:v>Teusaquillo</c:v>
                  </c:pt>
                  <c:pt idx="13">
                    <c:v>Los Martires</c:v>
                  </c:pt>
                  <c:pt idx="14">
                    <c:v>Antonio Nariño</c:v>
                  </c:pt>
                  <c:pt idx="15">
                    <c:v>Puente Aranda</c:v>
                  </c:pt>
                  <c:pt idx="16">
                    <c:v>La Candelaria</c:v>
                  </c:pt>
                  <c:pt idx="17">
                    <c:v>Rafael Uribe Uribe</c:v>
                  </c:pt>
                  <c:pt idx="18">
                    <c:v>Ciudad Bolivar</c:v>
                  </c:pt>
                  <c:pt idx="19">
                    <c:v>Sumapaz</c:v>
                  </c:pt>
                  <c:pt idx="20">
                    <c:v>Municipio Soacha</c:v>
                  </c:pt>
                  <c:pt idx="21">
                    <c:v>Otros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</c:multiLvlStrCache>
            </c:multiLvlStrRef>
          </c:cat>
          <c:val>
            <c:numRef>
              <c:f>'[Sondeo.DGC.GruposInterés.Enero12.021.Mora. (1).xlsx]Irradiados'!$E$81:$E$102</c:f>
              <c:numCache>
                <c:formatCode>0.0</c:formatCode>
                <c:ptCount val="22"/>
                <c:pt idx="0">
                  <c:v>7.7551020408163263</c:v>
                </c:pt>
                <c:pt idx="1">
                  <c:v>3.6734693877551021</c:v>
                </c:pt>
                <c:pt idx="2">
                  <c:v>2.4489795918367347</c:v>
                </c:pt>
                <c:pt idx="3">
                  <c:v>2.4489795918367347</c:v>
                </c:pt>
                <c:pt idx="4">
                  <c:v>2.8571428571428572</c:v>
                </c:pt>
                <c:pt idx="5">
                  <c:v>3.2653061224489797</c:v>
                </c:pt>
                <c:pt idx="6">
                  <c:v>6.1224489795918364</c:v>
                </c:pt>
                <c:pt idx="7">
                  <c:v>12.244897959183673</c:v>
                </c:pt>
                <c:pt idx="8">
                  <c:v>4.0816326530612246</c:v>
                </c:pt>
                <c:pt idx="9">
                  <c:v>11.428571428571429</c:v>
                </c:pt>
                <c:pt idx="10">
                  <c:v>10.612244897959183</c:v>
                </c:pt>
                <c:pt idx="11">
                  <c:v>3.6734693877551021</c:v>
                </c:pt>
                <c:pt idx="12">
                  <c:v>7.7551020408163263</c:v>
                </c:pt>
                <c:pt idx="13">
                  <c:v>2.0408163265306123</c:v>
                </c:pt>
                <c:pt idx="14">
                  <c:v>0.40816326530612246</c:v>
                </c:pt>
                <c:pt idx="15">
                  <c:v>3.2653061224489797</c:v>
                </c:pt>
                <c:pt idx="16">
                  <c:v>0.81632653061224492</c:v>
                </c:pt>
                <c:pt idx="17">
                  <c:v>4.4897959183673466</c:v>
                </c:pt>
                <c:pt idx="18">
                  <c:v>5.7142857142857144</c:v>
                </c:pt>
                <c:pt idx="19">
                  <c:v>0</c:v>
                </c:pt>
                <c:pt idx="20">
                  <c:v>1.2244897959183674</c:v>
                </c:pt>
                <c:pt idx="21">
                  <c:v>3.6734693877551021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E-4294-B7A3-C9D89E625D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05592352"/>
        <c:axId val="505592680"/>
      </c:barChart>
      <c:catAx>
        <c:axId val="50559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05592680"/>
        <c:crosses val="autoZero"/>
        <c:auto val="1"/>
        <c:lblAlgn val="ctr"/>
        <c:lblOffset val="100"/>
        <c:noMultiLvlLbl val="0"/>
      </c:catAx>
      <c:valAx>
        <c:axId val="50559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0559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¿Desde qué sector social interactúa con la EAAB-ESP?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060459230504338E-2"/>
          <c:y val="0.133982061323872"/>
          <c:w val="0.90750699107396848"/>
          <c:h val="0.498670895304753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434-4372-AD31-70D34FF8919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434-4372-AD31-70D34FF8919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434-4372-AD31-70D34FF8919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434-4372-AD31-70D34FF8919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434-4372-AD31-70D34FF8919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F434-4372-AD31-70D34FF8919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F434-4372-AD31-70D34FF8919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F434-4372-AD31-70D34FF8919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F434-4372-AD31-70D34FF891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'[Sondeo.DGC.GruposInterés.Enero12.021.Mora. (1).xlsx]Irradiados'!$C$6:$C$14</c:f>
              <c:strCache>
                <c:ptCount val="9"/>
                <c:pt idx="0">
                  <c:v>Colaboradores</c:v>
                </c:pt>
                <c:pt idx="1">
                  <c:v>Academia</c:v>
                </c:pt>
                <c:pt idx="2">
                  <c:v>Comunidad</c:v>
                </c:pt>
                <c:pt idx="3">
                  <c:v>Gobierno</c:v>
                </c:pt>
                <c:pt idx="4">
                  <c:v>Medios de comunicación</c:v>
                </c:pt>
                <c:pt idx="5">
                  <c:v>Ninguno</c:v>
                </c:pt>
                <c:pt idx="6">
                  <c:v>Organizaciones</c:v>
                </c:pt>
                <c:pt idx="7">
                  <c:v>Proveedores</c:v>
                </c:pt>
                <c:pt idx="8">
                  <c:v>Usuarios</c:v>
                </c:pt>
              </c:strCache>
            </c:strRef>
          </c:cat>
          <c:val>
            <c:numRef>
              <c:f>'[Sondeo.DGC.GruposInterés.Enero12.021.Mora. (1).xlsx]Irradiados'!$D$6:$D$14</c:f>
              <c:numCache>
                <c:formatCode>General</c:formatCode>
                <c:ptCount val="9"/>
                <c:pt idx="0">
                  <c:v>96</c:v>
                </c:pt>
                <c:pt idx="1">
                  <c:v>2</c:v>
                </c:pt>
                <c:pt idx="2">
                  <c:v>32</c:v>
                </c:pt>
                <c:pt idx="3">
                  <c:v>2</c:v>
                </c:pt>
                <c:pt idx="4">
                  <c:v>10</c:v>
                </c:pt>
                <c:pt idx="5">
                  <c:v>6</c:v>
                </c:pt>
                <c:pt idx="6">
                  <c:v>19</c:v>
                </c:pt>
                <c:pt idx="7">
                  <c:v>23</c:v>
                </c:pt>
                <c:pt idx="8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434-4372-AD31-70D34FF89190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434-4372-AD31-70D34FF8919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434-4372-AD31-70D34FF8919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8-F434-4372-AD31-70D34FF8919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A-F434-4372-AD31-70D34FF8919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F434-4372-AD31-70D34FF8919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E-F434-4372-AD31-70D34FF8919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0-F434-4372-AD31-70D34FF8919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2-F434-4372-AD31-70D34FF8919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4-F434-4372-AD31-70D34FF891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'[Sondeo.DGC.GruposInterés.Enero12.021.Mora. (1).xlsx]Irradiados'!$C$6:$C$14</c:f>
              <c:strCache>
                <c:ptCount val="9"/>
                <c:pt idx="0">
                  <c:v>Colaboradores</c:v>
                </c:pt>
                <c:pt idx="1">
                  <c:v>Academia</c:v>
                </c:pt>
                <c:pt idx="2">
                  <c:v>Comunidad</c:v>
                </c:pt>
                <c:pt idx="3">
                  <c:v>Gobierno</c:v>
                </c:pt>
                <c:pt idx="4">
                  <c:v>Medios de comunicación</c:v>
                </c:pt>
                <c:pt idx="5">
                  <c:v>Ninguno</c:v>
                </c:pt>
                <c:pt idx="6">
                  <c:v>Organizaciones</c:v>
                </c:pt>
                <c:pt idx="7">
                  <c:v>Proveedores</c:v>
                </c:pt>
                <c:pt idx="8">
                  <c:v>Usuarios</c:v>
                </c:pt>
              </c:strCache>
            </c:strRef>
          </c:cat>
          <c:val>
            <c:numRef>
              <c:f>'[Sondeo.DGC.GruposInterés.Enero12.021.Mora. (1).xlsx]Irradiados'!$E$6:$E$14</c:f>
              <c:numCache>
                <c:formatCode>0.0</c:formatCode>
                <c:ptCount val="9"/>
                <c:pt idx="0">
                  <c:v>39.183673469387756</c:v>
                </c:pt>
                <c:pt idx="1">
                  <c:v>0.81632653061224492</c:v>
                </c:pt>
                <c:pt idx="2">
                  <c:v>13.061224489795919</c:v>
                </c:pt>
                <c:pt idx="3">
                  <c:v>0.81632653061224492</c:v>
                </c:pt>
                <c:pt idx="4">
                  <c:v>4.0816326530612246</c:v>
                </c:pt>
                <c:pt idx="5">
                  <c:v>2.4489795918367347</c:v>
                </c:pt>
                <c:pt idx="6">
                  <c:v>7.7551020408163263</c:v>
                </c:pt>
                <c:pt idx="7">
                  <c:v>9.387755102040817</c:v>
                </c:pt>
                <c:pt idx="8">
                  <c:v>22.448979591836736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F434-4372-AD31-70D34FF891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602176796618679E-2"/>
          <c:y val="0.7659220622899845"/>
          <c:w val="0.94698537300729868"/>
          <c:h val="0.208600230703646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049-444B-946A-F7877922D8B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049-444B-946A-F7877922D8B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049-444B-946A-F7877922D8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'[Sondeo.DGC.GruposInterés.Enero12.021.Mora. (1).xlsx]Irradiados'!$B$2:$C$4</c:f>
              <c:multiLvlStrCache>
                <c:ptCount val="3"/>
                <c:lvl>
                  <c:pt idx="1">
                    <c:v>Si</c:v>
                  </c:pt>
                  <c:pt idx="2">
                    <c:v>No</c:v>
                  </c:pt>
                </c:lvl>
                <c:lvl>
                  <c:pt idx="0">
                    <c:v>¿La EAAB-ESP le permite aportar sus propuestas para la toma decisiones?</c:v>
                  </c:pt>
                  <c:pt idx="1">
                    <c:v>1</c:v>
                  </c:pt>
                  <c:pt idx="2">
                    <c:v>2</c:v>
                  </c:pt>
                </c:lvl>
              </c:multiLvlStrCache>
            </c:multiLvlStrRef>
          </c:cat>
          <c:val>
            <c:numRef>
              <c:f>'[Sondeo.DGC.GruposInterés.Enero12.021.Mora. (1).xlsx]Irradiados'!$D$2:$D$4</c:f>
              <c:numCache>
                <c:formatCode>General</c:formatCode>
                <c:ptCount val="3"/>
                <c:pt idx="1">
                  <c:v>154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49-444B-946A-F7877922D8B2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7049-444B-946A-F7877922D8B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7049-444B-946A-F7877922D8B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7049-444B-946A-F7877922D8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'[Sondeo.DGC.GruposInterés.Enero12.021.Mora. (1).xlsx]Irradiados'!$B$2:$C$4</c:f>
              <c:multiLvlStrCache>
                <c:ptCount val="3"/>
                <c:lvl>
                  <c:pt idx="1">
                    <c:v>Si</c:v>
                  </c:pt>
                  <c:pt idx="2">
                    <c:v>No</c:v>
                  </c:pt>
                </c:lvl>
                <c:lvl>
                  <c:pt idx="0">
                    <c:v>¿La EAAB-ESP le permite aportar sus propuestas para la toma decisiones?</c:v>
                  </c:pt>
                  <c:pt idx="1">
                    <c:v>1</c:v>
                  </c:pt>
                  <c:pt idx="2">
                    <c:v>2</c:v>
                  </c:pt>
                </c:lvl>
              </c:multiLvlStrCache>
            </c:multiLvlStrRef>
          </c:cat>
          <c:val>
            <c:numRef>
              <c:f>'[Sondeo.DGC.GruposInterés.Enero12.021.Mora. (1).xlsx]Irradiados'!$E$2:$E$4</c:f>
              <c:numCache>
                <c:formatCode>0.0</c:formatCode>
                <c:ptCount val="3"/>
                <c:pt idx="1">
                  <c:v>62.857142857142854</c:v>
                </c:pt>
                <c:pt idx="2">
                  <c:v>37.142857142857146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049-444B-946A-F7877922D8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spPr>
            <a:gradFill rotWithShape="1">
              <a:gsLst>
                <a:gs pos="0">
                  <a:schemeClr val="accent1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'[Sondeo.DGC.GruposInterés.Enero12.021.Mora. (1).xlsx]Irradiados'!$C$42:$C$50</c:f>
              <c:strCache>
                <c:ptCount val="9"/>
                <c:pt idx="0">
                  <c:v>Ambiental</c:v>
                </c:pt>
                <c:pt idx="1">
                  <c:v>Comunicaciones</c:v>
                </c:pt>
                <c:pt idx="2">
                  <c:v>Contratación</c:v>
                </c:pt>
                <c:pt idx="3">
                  <c:v>Gerencia Zonal</c:v>
                </c:pt>
                <c:pt idx="4">
                  <c:v>Financiera</c:v>
                </c:pt>
                <c:pt idx="5">
                  <c:v>Gestión humana</c:v>
                </c:pt>
                <c:pt idx="6">
                  <c:v>Servicio al cliente</c:v>
                </c:pt>
                <c:pt idx="7">
                  <c:v>Social</c:v>
                </c:pt>
                <c:pt idx="8">
                  <c:v>Tecnologia</c:v>
                </c:pt>
              </c:strCache>
            </c:strRef>
          </c:cat>
          <c:val>
            <c:numRef>
              <c:f>'[Sondeo.DGC.GruposInterés.Enero12.021.Mora. (1).xlsx]Irradiados'!$E$42:$E$50</c:f>
              <c:numCache>
                <c:formatCode>0.0</c:formatCode>
                <c:ptCount val="9"/>
                <c:pt idx="0">
                  <c:v>25.714285714285715</c:v>
                </c:pt>
                <c:pt idx="1">
                  <c:v>4.0816326530612246</c:v>
                </c:pt>
                <c:pt idx="2">
                  <c:v>7.3469387755102042</c:v>
                </c:pt>
                <c:pt idx="3">
                  <c:v>4.0816326530612246</c:v>
                </c:pt>
                <c:pt idx="4">
                  <c:v>3.6734693877551021</c:v>
                </c:pt>
                <c:pt idx="5">
                  <c:v>12.244897959183673</c:v>
                </c:pt>
                <c:pt idx="6">
                  <c:v>14.693877551020408</c:v>
                </c:pt>
                <c:pt idx="7">
                  <c:v>17.959183673469386</c:v>
                </c:pt>
                <c:pt idx="8">
                  <c:v>10.204081632653061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B-408B-A10D-28340D30B6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6240952"/>
        <c:axId val="4662376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tint val="77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tint val="77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tint val="77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'[Sondeo.DGC.GruposInterés.Enero12.021.Mora. (1).xlsx]Irradiados'!$C$42:$C$50</c15:sqref>
                        </c15:formulaRef>
                      </c:ext>
                    </c:extLst>
                    <c:strCache>
                      <c:ptCount val="9"/>
                      <c:pt idx="0">
                        <c:v>Ambiental</c:v>
                      </c:pt>
                      <c:pt idx="1">
                        <c:v>Comunicaciones</c:v>
                      </c:pt>
                      <c:pt idx="2">
                        <c:v>Contratación</c:v>
                      </c:pt>
                      <c:pt idx="3">
                        <c:v>Gerencia Zonal</c:v>
                      </c:pt>
                      <c:pt idx="4">
                        <c:v>Financiera</c:v>
                      </c:pt>
                      <c:pt idx="5">
                        <c:v>Gestión humana</c:v>
                      </c:pt>
                      <c:pt idx="6">
                        <c:v>Servicio al cliente</c:v>
                      </c:pt>
                      <c:pt idx="7">
                        <c:v>Social</c:v>
                      </c:pt>
                      <c:pt idx="8">
                        <c:v>Tecnologia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'[Sondeo.DGC.GruposInterés.Enero12.021.Mora. (1).xlsx]Irradiados'!$D$42:$D$50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63</c:v>
                      </c:pt>
                      <c:pt idx="1">
                        <c:v>10</c:v>
                      </c:pt>
                      <c:pt idx="2">
                        <c:v>18</c:v>
                      </c:pt>
                      <c:pt idx="3">
                        <c:v>10</c:v>
                      </c:pt>
                      <c:pt idx="4">
                        <c:v>9</c:v>
                      </c:pt>
                      <c:pt idx="5">
                        <c:v>30</c:v>
                      </c:pt>
                      <c:pt idx="6">
                        <c:v>36</c:v>
                      </c:pt>
                      <c:pt idx="7">
                        <c:v>44</c:v>
                      </c:pt>
                      <c:pt idx="8">
                        <c:v>25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09B-408B-A10D-28340D30B6DD}"/>
                  </c:ext>
                </c:extLst>
              </c15:ser>
            </c15:filteredBarSeries>
          </c:ext>
        </c:extLst>
      </c:barChart>
      <c:catAx>
        <c:axId val="46624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66237672"/>
        <c:crosses val="autoZero"/>
        <c:auto val="1"/>
        <c:lblAlgn val="ctr"/>
        <c:lblOffset val="100"/>
        <c:noMultiLvlLbl val="0"/>
      </c:catAx>
      <c:valAx>
        <c:axId val="46623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6624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¿Cada cuánto tiempo le gustaría reunirse con esa área?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'[Sondeo.DGC.GruposInterés.Enero12.021.Mora. (1).xlsx]Irradiados'!$C$52:$C$55</c:f>
              <c:strCache>
                <c:ptCount val="4"/>
                <c:pt idx="0">
                  <c:v>Bimensual</c:v>
                </c:pt>
                <c:pt idx="1">
                  <c:v>Mensual</c:v>
                </c:pt>
                <c:pt idx="2">
                  <c:v>Semestral</c:v>
                </c:pt>
                <c:pt idx="3">
                  <c:v>Trimestral</c:v>
                </c:pt>
              </c:strCache>
            </c:strRef>
          </c:cat>
          <c:val>
            <c:numRef>
              <c:f>'[Sondeo.DGC.GruposInterés.Enero12.021.Mora. (1).xlsx]Irradiados'!$E$52:$E$55</c:f>
              <c:numCache>
                <c:formatCode>0.0</c:formatCode>
                <c:ptCount val="4"/>
                <c:pt idx="0">
                  <c:v>20</c:v>
                </c:pt>
                <c:pt idx="1">
                  <c:v>37.142857142857146</c:v>
                </c:pt>
                <c:pt idx="2">
                  <c:v>24.081632653061224</c:v>
                </c:pt>
                <c:pt idx="3">
                  <c:v>18.775510204081634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4-47AC-83BF-1BC93D8644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6296792"/>
        <c:axId val="456297776"/>
      </c:barChart>
      <c:catAx>
        <c:axId val="45629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6297776"/>
        <c:crosses val="autoZero"/>
        <c:auto val="1"/>
        <c:lblAlgn val="ctr"/>
        <c:lblOffset val="100"/>
        <c:noMultiLvlLbl val="0"/>
      </c:catAx>
      <c:valAx>
        <c:axId val="45629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629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'[Sondeo.DGC.GruposInterés.Enero12.021.Mora. (1).xlsx]Irradiados'!$C$57:$C$65</c:f>
              <c:strCache>
                <c:ptCount val="9"/>
                <c:pt idx="0">
                  <c:v>Aula virtual y/o talleres presenciales sobre participación</c:v>
                </c:pt>
                <c:pt idx="1">
                  <c:v>Encuestas, foros, conversatorios</c:v>
                </c:pt>
                <c:pt idx="2">
                  <c:v>La página web de la Empresa</c:v>
                </c:pt>
                <c:pt idx="3">
                  <c:v>Medios de comunicación locales, comunitarios</c:v>
                </c:pt>
                <c:pt idx="4">
                  <c:v>Medios de comunicación masivos</c:v>
                </c:pt>
                <c:pt idx="5">
                  <c:v>Programas permanentes de Radio y/o  TV sobre el tema de participación en la Empresa</c:v>
                </c:pt>
                <c:pt idx="6">
                  <c:v>Publicaciones: folletos, cartillas. entre otros</c:v>
                </c:pt>
                <c:pt idx="7">
                  <c:v>Redes sociales</c:v>
                </c:pt>
                <c:pt idx="8">
                  <c:v>Rendiciones de cuentas (lo planeado frente a lo ejecutado</c:v>
                </c:pt>
              </c:strCache>
            </c:strRef>
          </c:cat>
          <c:val>
            <c:numRef>
              <c:f>'[Sondeo.DGC.GruposInterés.Enero12.021.Mora. (1).xlsx]Irradiados'!$E$57:$E$65</c:f>
              <c:numCache>
                <c:formatCode>0.0</c:formatCode>
                <c:ptCount val="9"/>
                <c:pt idx="0">
                  <c:v>23.673469387755102</c:v>
                </c:pt>
                <c:pt idx="1">
                  <c:v>9.387755102040817</c:v>
                </c:pt>
                <c:pt idx="2">
                  <c:v>4.8979591836734695</c:v>
                </c:pt>
                <c:pt idx="3">
                  <c:v>10.204081632653061</c:v>
                </c:pt>
                <c:pt idx="4">
                  <c:v>15.918367346938776</c:v>
                </c:pt>
                <c:pt idx="5">
                  <c:v>3.2653061224489797</c:v>
                </c:pt>
                <c:pt idx="6">
                  <c:v>1.6326530612244898</c:v>
                </c:pt>
                <c:pt idx="7">
                  <c:v>25.306122448979593</c:v>
                </c:pt>
                <c:pt idx="8">
                  <c:v>5.7142857142857144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7-4303-9EE6-C64856C5D6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5232872"/>
        <c:axId val="465229920"/>
      </c:barChart>
      <c:catAx>
        <c:axId val="465232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65229920"/>
        <c:crosses val="autoZero"/>
        <c:auto val="1"/>
        <c:lblAlgn val="ctr"/>
        <c:lblOffset val="100"/>
        <c:noMultiLvlLbl val="0"/>
      </c:catAx>
      <c:valAx>
        <c:axId val="46522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65232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'[Sondeo.DGC.GruposInterés.Enero12.021.Mora. (1).xlsx]Irradiados'!$C$67:$C$70</c:f>
              <c:strCache>
                <c:ptCount val="4"/>
                <c:pt idx="0">
                  <c:v>En la de alguna de las Gerencias corporativas (Financiera, Gestión Humana, Tecnología, Servicio Cliente, etc)</c:v>
                </c:pt>
                <c:pt idx="1">
                  <c:v>En la de la Gerencia de su Zona (Barrio, Localidad)</c:v>
                </c:pt>
                <c:pt idx="2">
                  <c:v>En la de la Gerencia General</c:v>
                </c:pt>
                <c:pt idx="3">
                  <c:v>Todas las anteriores</c:v>
                </c:pt>
              </c:strCache>
            </c:strRef>
          </c:cat>
          <c:val>
            <c:numRef>
              <c:f>'[Sondeo.DGC.GruposInterés.Enero12.021.Mora. (1).xlsx]Irradiados'!$E$67:$E$70</c:f>
              <c:numCache>
                <c:formatCode>0.0</c:formatCode>
                <c:ptCount val="4"/>
                <c:pt idx="0">
                  <c:v>20</c:v>
                </c:pt>
                <c:pt idx="1">
                  <c:v>30.204081632653061</c:v>
                </c:pt>
                <c:pt idx="2">
                  <c:v>12.653061224489797</c:v>
                </c:pt>
                <c:pt idx="3">
                  <c:v>37.142857142857146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8-41B0-BCF7-3C418D185C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7424032"/>
        <c:axId val="397424360"/>
      </c:barChart>
      <c:catAx>
        <c:axId val="39742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7424360"/>
        <c:crosses val="autoZero"/>
        <c:auto val="1"/>
        <c:lblAlgn val="ctr"/>
        <c:lblOffset val="100"/>
        <c:noMultiLvlLbl val="0"/>
      </c:catAx>
      <c:valAx>
        <c:axId val="397424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742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'[Sondeo.DGC.GruposInterés.Enero12.021.Mora. (1).xlsx]Irradiados'!$C$72:$C$76</c:f>
              <c:strCache>
                <c:ptCount val="5"/>
                <c:pt idx="0">
                  <c:v>Compromiso</c:v>
                </c:pt>
                <c:pt idx="1">
                  <c:v>Moderación y tolerancia</c:v>
                </c:pt>
                <c:pt idx="2">
                  <c:v>Puntualidad</c:v>
                </c:pt>
                <c:pt idx="3">
                  <c:v>Respeto mutuo</c:v>
                </c:pt>
                <c:pt idx="4">
                  <c:v>Todas las anteriores</c:v>
                </c:pt>
              </c:strCache>
            </c:strRef>
          </c:cat>
          <c:val>
            <c:numRef>
              <c:f>'[Sondeo.DGC.GruposInterés.Enero12.021.Mora. (1).xlsx]Irradiados'!$E$72:$E$76</c:f>
              <c:numCache>
                <c:formatCode>0.0</c:formatCode>
                <c:ptCount val="5"/>
                <c:pt idx="0">
                  <c:v>9.387755102040817</c:v>
                </c:pt>
                <c:pt idx="1">
                  <c:v>3.2653061224489797</c:v>
                </c:pt>
                <c:pt idx="2">
                  <c:v>3.2653061224489797</c:v>
                </c:pt>
                <c:pt idx="3">
                  <c:v>6.5306122448979593</c:v>
                </c:pt>
                <c:pt idx="4">
                  <c:v>77.551020408163268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2-4167-9C44-BE5F7FF133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3901872"/>
        <c:axId val="393902200"/>
      </c:barChart>
      <c:catAx>
        <c:axId val="3939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3902200"/>
        <c:crosses val="autoZero"/>
        <c:auto val="1"/>
        <c:lblAlgn val="ctr"/>
        <c:lblOffset val="100"/>
        <c:noMultiLvlLbl val="0"/>
      </c:catAx>
      <c:valAx>
        <c:axId val="39390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390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Sec11</b:Tag>
    <b:SourceType>InternetSite</b:SourceType>
    <b:Guid>{19A48996-8E13-476C-88FF-3AD9E9263A73}</b:Guid>
    <b:Author>
      <b:Author>
        <b:Corporate>Secretaria de Gobierno</b:Corporate>
      </b:Author>
    </b:Author>
    <b:Title>http://www.gobiernobogota.gov.co/transparencia/planeacion/participacion-ciudadana/politica-publica-participacion-incidente-distrito</b:Title>
    <b:Year>2011</b:Year>
    <b:Month>Noviembre</b:Month>
    <b:RefOrder>1</b:RefOrder>
  </b:Source>
</b:Sources>
</file>

<file path=customXml/itemProps1.xml><?xml version="1.0" encoding="utf-8"?>
<ds:datastoreItem xmlns:ds="http://schemas.openxmlformats.org/officeDocument/2006/customXml" ds:itemID="{5A78CD4D-F248-4852-8050-1415AF9C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1875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</dc:creator>
  <cp:keywords/>
  <dc:description/>
  <cp:lastModifiedBy>comunitaria</cp:lastModifiedBy>
  <cp:revision>189</cp:revision>
  <cp:lastPrinted>2021-03-15T21:31:00Z</cp:lastPrinted>
  <dcterms:created xsi:type="dcterms:W3CDTF">2021-03-03T17:59:00Z</dcterms:created>
  <dcterms:modified xsi:type="dcterms:W3CDTF">2023-06-23T14:54:00Z</dcterms:modified>
</cp:coreProperties>
</file>